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1E" w:rsidRPr="009762DE" w:rsidRDefault="00BB5E98" w:rsidP="00ED781E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</w:pPr>
      <w:bookmarkStart w:id="0" w:name="_Toc436010942"/>
      <w:r w:rsidRP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3GPP TSG RAN WG2</w:t>
      </w:r>
      <w:r w:rsidR="00ED781E" w:rsidRP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 xml:space="preserve"> </w:t>
      </w:r>
      <w:r w:rsidR="009122BC" w:rsidRPr="009762DE">
        <w:rPr>
          <w:rFonts w:ascii="Arial" w:eastAsia="SimSun" w:hAnsi="Arial" w:cs="Arial" w:hint="eastAsia"/>
          <w:b/>
          <w:bCs/>
          <w:noProof/>
          <w:sz w:val="28"/>
          <w:szCs w:val="28"/>
          <w:lang w:val="en-US"/>
        </w:rPr>
        <w:t>NB-</w:t>
      </w:r>
      <w:r w:rsidR="00ED781E" w:rsidRP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Meeting</w:t>
      </w:r>
      <w:r w:rsidR="009122BC" w:rsidRPr="009762DE">
        <w:rPr>
          <w:rFonts w:ascii="Arial" w:eastAsia="SimSun" w:hAnsi="Arial" w:cs="Arial" w:hint="eastAsia"/>
          <w:b/>
          <w:bCs/>
          <w:noProof/>
          <w:sz w:val="28"/>
          <w:szCs w:val="28"/>
          <w:lang w:val="en-US"/>
        </w:rPr>
        <w:t xml:space="preserve"> </w:t>
      </w:r>
      <w:r w:rsidR="009762DE" w:rsidRP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#93</w:t>
      </w:r>
      <w:r w:rsidR="009122BC" w:rsidRPr="009762DE">
        <w:rPr>
          <w:rFonts w:ascii="Arial" w:eastAsia="SimSun" w:hAnsi="Arial" w:cs="Arial" w:hint="eastAsia"/>
          <w:b/>
          <w:bCs/>
          <w:noProof/>
          <w:sz w:val="28"/>
          <w:szCs w:val="28"/>
          <w:lang w:val="en-US"/>
        </w:rPr>
        <w:t xml:space="preserve">                       </w:t>
      </w:r>
      <w:r w:rsid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ab/>
        <w:t xml:space="preserve">               </w:t>
      </w:r>
      <w:r w:rsidR="009122BC" w:rsidRPr="009762DE">
        <w:rPr>
          <w:rFonts w:ascii="Arial" w:eastAsia="SimSun" w:hAnsi="Arial" w:cs="Arial" w:hint="eastAsia"/>
          <w:b/>
          <w:bCs/>
          <w:noProof/>
          <w:sz w:val="28"/>
          <w:szCs w:val="28"/>
          <w:lang w:val="en-US"/>
        </w:rPr>
        <w:t xml:space="preserve"> </w:t>
      </w:r>
      <w:r w:rsidRP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R2</w:t>
      </w:r>
      <w:r w:rsidR="00ED781E" w:rsidRP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-1</w:t>
      </w:r>
      <w:r w:rsidR="00C100AF" w:rsidRPr="009762DE">
        <w:rPr>
          <w:rFonts w:ascii="Arial" w:eastAsia="SimSun" w:hAnsi="Arial" w:cs="Arial" w:hint="eastAsia"/>
          <w:b/>
          <w:bCs/>
          <w:noProof/>
          <w:sz w:val="28"/>
          <w:szCs w:val="28"/>
          <w:lang w:val="en-US"/>
        </w:rPr>
        <w:t>6</w:t>
      </w:r>
      <w:r w:rsidR="009762DE" w:rsidRPr="009762DE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1141</w:t>
      </w:r>
    </w:p>
    <w:p w:rsidR="00ED781E" w:rsidRPr="00676E88" w:rsidRDefault="009762DE" w:rsidP="00ED781E">
      <w:pPr>
        <w:pStyle w:val="Header"/>
        <w:widowControl w:val="0"/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</w:pPr>
      <w:r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>St. Julian´s, Malta</w:t>
      </w:r>
      <w:r w:rsidR="00ED781E"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 xml:space="preserve">, </w:t>
      </w:r>
      <w:r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>15</w:t>
      </w:r>
      <w:r w:rsidR="00ED781E" w:rsidRPr="00676E88">
        <w:rPr>
          <w:rFonts w:ascii="Arial" w:eastAsia="SimSun" w:hAnsi="Arial" w:cs="Arial" w:hint="eastAsia"/>
          <w:b/>
          <w:bCs/>
          <w:noProof/>
          <w:sz w:val="28"/>
          <w:szCs w:val="28"/>
          <w:lang w:val="sv-SE"/>
        </w:rPr>
        <w:t xml:space="preserve"> </w:t>
      </w:r>
      <w:r w:rsidR="00ED781E"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 xml:space="preserve">- </w:t>
      </w:r>
      <w:r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>19</w:t>
      </w:r>
      <w:r w:rsidR="00ED781E" w:rsidRPr="00676E88">
        <w:rPr>
          <w:rFonts w:ascii="Arial" w:eastAsia="SimSun" w:hAnsi="Arial" w:cs="Arial" w:hint="eastAsia"/>
          <w:b/>
          <w:bCs/>
          <w:noProof/>
          <w:sz w:val="28"/>
          <w:szCs w:val="28"/>
          <w:lang w:val="sv-SE"/>
        </w:rPr>
        <w:t xml:space="preserve"> </w:t>
      </w:r>
      <w:r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>Februar</w:t>
      </w:r>
      <w:r w:rsidR="00FE25EA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>y</w:t>
      </w:r>
      <w:r w:rsidR="00ED781E"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 xml:space="preserve"> </w:t>
      </w:r>
      <w:r w:rsidR="009122BC" w:rsidRPr="00676E88">
        <w:rPr>
          <w:rFonts w:ascii="Arial" w:eastAsia="SimSun" w:hAnsi="Arial" w:cs="Arial"/>
          <w:b/>
          <w:bCs/>
          <w:noProof/>
          <w:sz w:val="28"/>
          <w:szCs w:val="28"/>
          <w:lang w:val="sv-SE"/>
        </w:rPr>
        <w:t>201</w:t>
      </w:r>
      <w:r w:rsidR="009122BC" w:rsidRPr="00676E88">
        <w:rPr>
          <w:rFonts w:ascii="Arial" w:eastAsia="SimSun" w:hAnsi="Arial" w:cs="Arial" w:hint="eastAsia"/>
          <w:b/>
          <w:bCs/>
          <w:noProof/>
          <w:sz w:val="28"/>
          <w:szCs w:val="28"/>
          <w:lang w:val="sv-SE"/>
        </w:rPr>
        <w:t>6</w:t>
      </w:r>
    </w:p>
    <w:p w:rsidR="00ED781E" w:rsidRPr="009762DE" w:rsidRDefault="00ED781E" w:rsidP="00ED781E">
      <w:pPr>
        <w:pStyle w:val="TdocHeader2"/>
        <w:rPr>
          <w:lang w:val="sv-SE"/>
        </w:rPr>
      </w:pPr>
    </w:p>
    <w:p w:rsidR="00676E88" w:rsidRPr="002B0362" w:rsidRDefault="00676E88" w:rsidP="00676E88">
      <w:pPr>
        <w:pStyle w:val="TdocHeader2"/>
        <w:spacing w:line="360" w:lineRule="auto"/>
        <w:rPr>
          <w:sz w:val="20"/>
          <w:lang w:val="sv-SE"/>
        </w:rPr>
      </w:pPr>
      <w:r w:rsidRPr="002B0362">
        <w:rPr>
          <w:sz w:val="20"/>
          <w:lang w:val="sv-SE"/>
        </w:rPr>
        <w:t>Agenda Item:</w:t>
      </w:r>
      <w:r w:rsidRPr="002B0362">
        <w:rPr>
          <w:sz w:val="20"/>
          <w:lang w:val="sv-SE"/>
        </w:rPr>
        <w:tab/>
        <w:t>7.16.3.1</w:t>
      </w:r>
    </w:p>
    <w:p w:rsidR="007C3BAA" w:rsidRPr="004D0743" w:rsidRDefault="007C3BAA" w:rsidP="00676E88">
      <w:pPr>
        <w:pStyle w:val="TdocHeader2"/>
        <w:spacing w:line="360" w:lineRule="auto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7C3BAA" w:rsidRPr="00EA003C" w:rsidRDefault="007C3BAA" w:rsidP="00676E88">
      <w:pPr>
        <w:pStyle w:val="TdocHeader2"/>
        <w:spacing w:line="360" w:lineRule="auto"/>
        <w:rPr>
          <w:rFonts w:eastAsia="MS Mincho"/>
          <w:sz w:val="20"/>
          <w:lang w:val="en-US" w:eastAsia="ja-JP"/>
        </w:rPr>
      </w:pPr>
      <w:r w:rsidRPr="004D0743">
        <w:rPr>
          <w:sz w:val="20"/>
          <w:lang w:val="en-US"/>
        </w:rPr>
        <w:t>Title:</w:t>
      </w:r>
      <w:bookmarkStart w:id="1" w:name="Title"/>
      <w:bookmarkEnd w:id="1"/>
      <w:r w:rsidRPr="004D0743">
        <w:rPr>
          <w:sz w:val="20"/>
          <w:lang w:val="en-US"/>
        </w:rPr>
        <w:tab/>
      </w:r>
      <w:r w:rsidR="002B2463">
        <w:rPr>
          <w:sz w:val="20"/>
          <w:lang w:val="en-US"/>
        </w:rPr>
        <w:t>Consideration</w:t>
      </w:r>
      <w:r w:rsidR="001153F0">
        <w:rPr>
          <w:sz w:val="20"/>
          <w:lang w:val="en-US"/>
        </w:rPr>
        <w:t>s</w:t>
      </w:r>
      <w:r w:rsidR="00404AC1">
        <w:rPr>
          <w:sz w:val="20"/>
          <w:lang w:val="en-US"/>
        </w:rPr>
        <w:t xml:space="preserve"> on </w:t>
      </w:r>
      <w:r w:rsidR="00991E01">
        <w:rPr>
          <w:sz w:val="20"/>
          <w:lang w:val="en-US"/>
        </w:rPr>
        <w:t>PRACH</w:t>
      </w:r>
      <w:r>
        <w:rPr>
          <w:sz w:val="20"/>
          <w:lang w:val="en-US"/>
        </w:rPr>
        <w:t xml:space="preserve"> </w:t>
      </w:r>
      <w:r w:rsidR="002B2463">
        <w:rPr>
          <w:sz w:val="20"/>
          <w:lang w:val="en-US"/>
        </w:rPr>
        <w:t xml:space="preserve">resources </w:t>
      </w:r>
      <w:r>
        <w:rPr>
          <w:sz w:val="20"/>
          <w:lang w:val="en-US"/>
        </w:rPr>
        <w:t>for NB-</w:t>
      </w:r>
      <w:proofErr w:type="spellStart"/>
      <w:r>
        <w:rPr>
          <w:sz w:val="20"/>
          <w:lang w:val="en-US"/>
        </w:rPr>
        <w:t>IoT</w:t>
      </w:r>
      <w:proofErr w:type="spellEnd"/>
      <w:r w:rsidR="004C0FEC">
        <w:rPr>
          <w:sz w:val="20"/>
          <w:lang w:val="en-US"/>
        </w:rPr>
        <w:t>, ASN.1</w:t>
      </w:r>
    </w:p>
    <w:p w:rsidR="007C3BAA" w:rsidRPr="004D0743" w:rsidRDefault="007C3BAA" w:rsidP="00676E88">
      <w:pPr>
        <w:pStyle w:val="TdocHeader2"/>
        <w:spacing w:line="360" w:lineRule="auto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>
        <w:rPr>
          <w:sz w:val="20"/>
          <w:lang w:val="en-US"/>
        </w:rPr>
        <w:t xml:space="preserve">Discussion and </w:t>
      </w:r>
      <w:r w:rsidRPr="00C15077">
        <w:rPr>
          <w:sz w:val="20"/>
          <w:lang w:val="en-US"/>
        </w:rPr>
        <w:t>Decision</w:t>
      </w:r>
    </w:p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Introduction</w:t>
      </w:r>
    </w:p>
    <w:p w:rsidR="00C242B5" w:rsidRPr="00C242B5" w:rsidRDefault="00C242B5" w:rsidP="00C242B5">
      <w:pPr>
        <w:ind w:left="0" w:right="-99" w:firstLine="0"/>
        <w:jc w:val="both"/>
        <w:rPr>
          <w:bCs/>
        </w:rPr>
      </w:pPr>
      <w:r w:rsidRPr="00C242B5">
        <w:rPr>
          <w:bCs/>
        </w:rPr>
        <w:t>The NB-</w:t>
      </w:r>
      <w:proofErr w:type="spellStart"/>
      <w:r w:rsidRPr="00C242B5">
        <w:rPr>
          <w:bCs/>
        </w:rPr>
        <w:t>IoT</w:t>
      </w:r>
      <w:proofErr w:type="spellEnd"/>
      <w:r w:rsidRPr="00C242B5">
        <w:rPr>
          <w:bCs/>
        </w:rPr>
        <w:t xml:space="preserve"> WID </w:t>
      </w:r>
      <w:r w:rsidR="00A16CB5">
        <w:rPr>
          <w:bCs/>
        </w:rPr>
        <w:fldChar w:fldCharType="begin"/>
      </w:r>
      <w:r>
        <w:rPr>
          <w:bCs/>
        </w:rPr>
        <w:instrText xml:space="preserve"> REF _Ref439769560 \r \h </w:instrText>
      </w:r>
      <w:r w:rsidR="00A16CB5">
        <w:rPr>
          <w:bCs/>
        </w:rPr>
      </w:r>
      <w:r w:rsidR="00A16CB5">
        <w:rPr>
          <w:bCs/>
        </w:rPr>
        <w:fldChar w:fldCharType="separate"/>
      </w:r>
      <w:r>
        <w:rPr>
          <w:bCs/>
        </w:rPr>
        <w:t>[1]</w:t>
      </w:r>
      <w:r w:rsidR="00A16CB5">
        <w:rPr>
          <w:bCs/>
        </w:rPr>
        <w:fldChar w:fldCharType="end"/>
      </w:r>
      <w:r>
        <w:rPr>
          <w:bCs/>
        </w:rPr>
        <w:t xml:space="preserve"> </w:t>
      </w:r>
      <w:r w:rsidRPr="00C242B5">
        <w:rPr>
          <w:bCs/>
        </w:rPr>
        <w:t xml:space="preserve">objective is to specify a radio access for cellular internet of things, based to a great extent on a non-backward-compatible variant of E-UTRA that addresses improved indoor coverage, support for massive number of low throughput devices, low delay sensitivity, ultra low device cost, low device power consumption and (optimised) network architecture. </w:t>
      </w:r>
    </w:p>
    <w:p w:rsidR="00C242B5" w:rsidRPr="00C242B5" w:rsidRDefault="00C242B5" w:rsidP="00C242B5"/>
    <w:p w:rsidR="00C242B5" w:rsidRDefault="00C242B5" w:rsidP="00C242B5">
      <w:r>
        <w:t xml:space="preserve">NB-IOT should support 3 different modes of operation: </w:t>
      </w:r>
    </w:p>
    <w:p w:rsidR="00C242B5" w:rsidRDefault="00C242B5" w:rsidP="00C242B5">
      <w:pPr>
        <w:ind w:left="284" w:hanging="284"/>
      </w:pPr>
      <w:r>
        <w:t xml:space="preserve">1. ‘Stand-alone operation’ utilizing for example the spectrum currently being used by GERAN systems as a replacement of one or more GSM carriers,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:rsidR="00C242B5" w:rsidRDefault="00C242B5" w:rsidP="00C242B5">
      <w:pPr>
        <w:ind w:left="284" w:hanging="284"/>
      </w:pPr>
      <w:r>
        <w:t>2.</w:t>
      </w:r>
      <w:r>
        <w:tab/>
        <w:t xml:space="preserve">‘Guard band operation’ utilizing the unused resource blocks within a LTE carrier’s guard-band </w:t>
      </w:r>
    </w:p>
    <w:p w:rsidR="00C100AF" w:rsidRDefault="00C242B5" w:rsidP="00C242B5">
      <w:pPr>
        <w:ind w:left="284" w:hanging="284"/>
      </w:pPr>
      <w:r>
        <w:t>3.</w:t>
      </w:r>
      <w:r>
        <w:tab/>
        <w:t>‘In-band operation’ utilizing resource blocks within a normal LTE carrier</w:t>
      </w:r>
    </w:p>
    <w:p w:rsidR="00C242B5" w:rsidRDefault="00C242B5" w:rsidP="00C242B5">
      <w:pPr>
        <w:ind w:left="284" w:hanging="284"/>
      </w:pPr>
    </w:p>
    <w:p w:rsidR="00C242B5" w:rsidRDefault="000E2EFB" w:rsidP="009E7A38">
      <w:pPr>
        <w:ind w:left="0" w:firstLine="0"/>
        <w:jc w:val="both"/>
      </w:pPr>
      <w:r w:rsidRPr="004C0FEC">
        <w:t>In this contribution, we provide our views and considerations on PRACH design for NB-</w:t>
      </w:r>
      <w:proofErr w:type="spellStart"/>
      <w:r w:rsidRPr="004C0FEC">
        <w:t>IoT</w:t>
      </w:r>
      <w:proofErr w:type="spellEnd"/>
      <w:r w:rsidRPr="004C0FEC">
        <w:t xml:space="preserve">, particularly on relation between the defined coverage level classes in the </w:t>
      </w:r>
      <w:proofErr w:type="spellStart"/>
      <w:r w:rsidRPr="004C0FEC">
        <w:t>CIoT</w:t>
      </w:r>
      <w:proofErr w:type="spellEnd"/>
      <w:r w:rsidRPr="004C0FEC">
        <w:t xml:space="preserve"> study </w:t>
      </w:r>
      <w:r w:rsidR="00366811">
        <w:fldChar w:fldCharType="begin"/>
      </w:r>
      <w:r w:rsidR="00366811">
        <w:instrText xml:space="preserve"> REF _Ref439770500 \r \h  \* MERGEFORMAT </w:instrText>
      </w:r>
      <w:r w:rsidR="00366811">
        <w:fldChar w:fldCharType="separate"/>
      </w:r>
      <w:r w:rsidRPr="004C0FEC">
        <w:t>[2]</w:t>
      </w:r>
      <w:r w:rsidR="00366811">
        <w:fldChar w:fldCharType="end"/>
      </w:r>
      <w:r w:rsidRPr="004C0FEC">
        <w:t xml:space="preserve"> and the </w:t>
      </w:r>
      <w:r w:rsidR="009E7A38" w:rsidRPr="004C0FEC">
        <w:t>PRACH resources</w:t>
      </w:r>
      <w:r w:rsidR="009C337C" w:rsidRPr="004C0FEC">
        <w:t xml:space="preserve"> and </w:t>
      </w:r>
      <w:r w:rsidR="008B175A" w:rsidRPr="004C0FEC">
        <w:t>flexible</w:t>
      </w:r>
      <w:r w:rsidR="009C337C" w:rsidRPr="004C0FEC">
        <w:t>/dynamic</w:t>
      </w:r>
      <w:r w:rsidR="008B175A" w:rsidRPr="004C0FEC">
        <w:t xml:space="preserve"> operation </w:t>
      </w:r>
      <w:r w:rsidR="009C337C" w:rsidRPr="004C0FEC">
        <w:t>o</w:t>
      </w:r>
      <w:r w:rsidRPr="004C0FEC">
        <w:t>f CE levels as defined in the eMTC rel.13</w:t>
      </w:r>
      <w:r w:rsidR="008B175A" w:rsidRPr="004C0FEC">
        <w:t>.</w:t>
      </w:r>
    </w:p>
    <w:p w:rsidR="008B175A" w:rsidRDefault="008B175A" w:rsidP="008B175A">
      <w:pPr>
        <w:ind w:left="0" w:firstLine="0"/>
      </w:pPr>
    </w:p>
    <w:p w:rsidR="004C0FEC" w:rsidRPr="00C100AF" w:rsidRDefault="00976AE5" w:rsidP="008B175A">
      <w:pPr>
        <w:ind w:left="0" w:firstLine="0"/>
      </w:pPr>
      <w:r>
        <w:t>This contribution is a revised version of</w:t>
      </w:r>
      <w:r w:rsidR="004C0FEC">
        <w:t xml:space="preserve"> R2-160484 </w:t>
      </w:r>
      <w:r>
        <w:t>based on</w:t>
      </w:r>
      <w:r w:rsidR="00126E49">
        <w:t xml:space="preserve"> the discussion and noted paper at the RAN2 NB-IOT AH meeting in </w:t>
      </w:r>
      <w:r w:rsidR="00126E49" w:rsidRPr="002B0362">
        <w:t>Budapest. T</w:t>
      </w:r>
      <w:r w:rsidRPr="002B0362">
        <w:t>he updated</w:t>
      </w:r>
      <w:r w:rsidR="004C0FEC" w:rsidRPr="002B0362">
        <w:t xml:space="preserve"> parts </w:t>
      </w:r>
      <w:r w:rsidRPr="002B0362">
        <w:t xml:space="preserve">and changes </w:t>
      </w:r>
      <w:r w:rsidR="002B0362" w:rsidRPr="002B0362">
        <w:t>are presented in chapter 3</w:t>
      </w:r>
      <w:r w:rsidR="002B0362">
        <w:t>, with the additional proposal 5 for the ASN.1 part.</w:t>
      </w:r>
    </w:p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Discussion</w:t>
      </w:r>
    </w:p>
    <w:p w:rsidR="00D96FB9" w:rsidRPr="004C0FEC" w:rsidRDefault="000E2EFB" w:rsidP="00ED5B89">
      <w:pPr>
        <w:ind w:left="0" w:firstLine="0"/>
        <w:jc w:val="both"/>
      </w:pPr>
      <w:r w:rsidRPr="004C0FEC">
        <w:t>In the study item technical report</w:t>
      </w:r>
      <w:r w:rsidR="00ED5B89" w:rsidRPr="004C0FEC">
        <w:t>, it has been reported that NB-</w:t>
      </w:r>
      <w:proofErr w:type="spellStart"/>
      <w:r w:rsidR="00ED5B89" w:rsidRPr="004C0FEC">
        <w:t>IoT</w:t>
      </w:r>
      <w:proofErr w:type="spellEnd"/>
      <w:r w:rsidR="00ED5B89" w:rsidRPr="004C0FEC">
        <w:t xml:space="preserve"> support the coverage based on Maximum Coupling Loss (MCL) calculation from 144 dB to 164 dB MCL. </w:t>
      </w:r>
      <w:proofErr w:type="gramStart"/>
      <w:r w:rsidRPr="004C0FEC">
        <w:t xml:space="preserve">Three coverage classes were defined, namely basic coverage (144 dB MCL), robust coverage (154 dB MCL), and extreme coverage (164 dB MCL) </w:t>
      </w:r>
      <w:r w:rsidR="00366811">
        <w:fldChar w:fldCharType="begin"/>
      </w:r>
      <w:r w:rsidR="00366811">
        <w:instrText xml:space="preserve"> REF _Ref439770500 \r \h  \* MERGEFORMAT </w:instrText>
      </w:r>
      <w:r w:rsidR="00366811">
        <w:fldChar w:fldCharType="separate"/>
      </w:r>
      <w:r w:rsidRPr="004C0FEC">
        <w:t>[2]</w:t>
      </w:r>
      <w:r w:rsidR="00366811">
        <w:fldChar w:fldCharType="end"/>
      </w:r>
      <w:r w:rsidRPr="004C0FEC">
        <w:t>.</w:t>
      </w:r>
      <w:proofErr w:type="gramEnd"/>
      <w:r w:rsidRPr="004C0FEC">
        <w:t xml:space="preserve"> This indicates NB-</w:t>
      </w:r>
      <w:proofErr w:type="spellStart"/>
      <w:r w:rsidRPr="004C0FEC">
        <w:t>IoT</w:t>
      </w:r>
      <w:proofErr w:type="spellEnd"/>
      <w:r w:rsidRPr="004C0FEC">
        <w:t xml:space="preserve"> has up to 20 dB coverage enhancement, which is wider than eMTC coverage enhancement (up to 15 dB).</w:t>
      </w:r>
      <w:r w:rsidR="00D96FB9" w:rsidRPr="004C0FEC">
        <w:t xml:space="preserve"> PRACH resources can be divided to several </w:t>
      </w:r>
      <w:proofErr w:type="gramStart"/>
      <w:r w:rsidR="00D96FB9" w:rsidRPr="004C0FEC">
        <w:t>group</w:t>
      </w:r>
      <w:proofErr w:type="gramEnd"/>
      <w:r w:rsidR="00D96FB9" w:rsidRPr="004C0FEC">
        <w:t xml:space="preserve"> of resources </w:t>
      </w:r>
      <w:r w:rsidR="00C6627D" w:rsidRPr="004C0FEC">
        <w:t>that correspond</w:t>
      </w:r>
      <w:r w:rsidR="00D96FB9" w:rsidRPr="004C0FEC">
        <w:t xml:space="preserve"> to several coverage enhancement (CE) level</w:t>
      </w:r>
      <w:r w:rsidR="00C6627D" w:rsidRPr="004C0FEC">
        <w:t>s</w:t>
      </w:r>
      <w:r w:rsidR="00D96FB9" w:rsidRPr="004C0FEC">
        <w:t xml:space="preserve">. Based on our observations, it can be based on the </w:t>
      </w:r>
      <w:r w:rsidRPr="004C0FEC">
        <w:t>following three methods:</w:t>
      </w:r>
    </w:p>
    <w:p w:rsidR="00D96FB9" w:rsidRPr="004C0FEC" w:rsidRDefault="000E2EFB" w:rsidP="00C01E6A">
      <w:pPr>
        <w:numPr>
          <w:ilvl w:val="0"/>
          <w:numId w:val="13"/>
        </w:numPr>
        <w:jc w:val="both"/>
      </w:pPr>
      <w:r w:rsidRPr="004C0FEC">
        <w:t xml:space="preserve">Method 1: </w:t>
      </w:r>
      <w:proofErr w:type="spellStart"/>
      <w:r w:rsidRPr="004C0FEC">
        <w:t>Divid</w:t>
      </w:r>
      <w:proofErr w:type="spellEnd"/>
      <w:r w:rsidRPr="004C0FEC">
        <w:t xml:space="preserve"> PRACH resources to 3groups using fixed MCL thresholds (144 dB, 154 dB, and 164 dB) </w:t>
      </w:r>
      <w:r w:rsidR="00366811">
        <w:fldChar w:fldCharType="begin"/>
      </w:r>
      <w:r w:rsidR="00366811">
        <w:instrText xml:space="preserve"> REF _Ref439770500 \r \h </w:instrText>
      </w:r>
      <w:r w:rsidR="00366811">
        <w:instrText xml:space="preserve"> \* MERGEFORMAT </w:instrText>
      </w:r>
      <w:r w:rsidR="00366811">
        <w:fldChar w:fldCharType="separate"/>
      </w:r>
      <w:r w:rsidRPr="004C0FEC">
        <w:t>[2]</w:t>
      </w:r>
      <w:r w:rsidR="00366811">
        <w:fldChar w:fldCharType="end"/>
      </w:r>
      <w:r w:rsidRPr="004C0FEC">
        <w:t>.</w:t>
      </w:r>
    </w:p>
    <w:p w:rsidR="00D96FB9" w:rsidRPr="004C0FEC" w:rsidRDefault="000E2EFB" w:rsidP="00C01E6A">
      <w:pPr>
        <w:numPr>
          <w:ilvl w:val="0"/>
          <w:numId w:val="13"/>
        </w:numPr>
        <w:jc w:val="both"/>
      </w:pPr>
      <w:r w:rsidRPr="004C0FEC">
        <w:t xml:space="preserve">Method 2: </w:t>
      </w:r>
      <w:proofErr w:type="spellStart"/>
      <w:r w:rsidRPr="004C0FEC">
        <w:t>Divid</w:t>
      </w:r>
      <w:proofErr w:type="spellEnd"/>
      <w:r w:rsidRPr="004C0FEC">
        <w:t xml:space="preserve"> PRACH resources based on a configurable set of thresholds</w:t>
      </w:r>
      <w:r w:rsidR="00C6627D" w:rsidRPr="004C0FEC">
        <w:t xml:space="preserve"> </w:t>
      </w:r>
      <w:r w:rsidRPr="004C0FEC">
        <w:t xml:space="preserve">as in eMTC </w:t>
      </w:r>
      <w:r w:rsidR="00366811">
        <w:fldChar w:fldCharType="begin"/>
      </w:r>
      <w:r w:rsidR="00366811">
        <w:instrText xml:space="preserve"> REF _Ref440296653 \r \h  \* MERGEFORMAT </w:instrText>
      </w:r>
      <w:r w:rsidR="00366811">
        <w:fldChar w:fldCharType="separate"/>
      </w:r>
      <w:r w:rsidRPr="004C0FEC">
        <w:t>[3]</w:t>
      </w:r>
      <w:r w:rsidR="00366811">
        <w:fldChar w:fldCharType="end"/>
      </w:r>
      <w:r w:rsidRPr="004C0FEC">
        <w:t>.</w:t>
      </w:r>
    </w:p>
    <w:p w:rsidR="00D96FB9" w:rsidRPr="004C0FEC" w:rsidRDefault="000E2EFB" w:rsidP="00C01E6A">
      <w:pPr>
        <w:numPr>
          <w:ilvl w:val="0"/>
          <w:numId w:val="13"/>
        </w:numPr>
        <w:jc w:val="both"/>
      </w:pPr>
      <w:r w:rsidRPr="004C0FEC">
        <w:t xml:space="preserve">Method 3: </w:t>
      </w:r>
      <w:proofErr w:type="spellStart"/>
      <w:r w:rsidRPr="004C0FEC">
        <w:t>Divid</w:t>
      </w:r>
      <w:proofErr w:type="spellEnd"/>
      <w:r w:rsidRPr="004C0FEC">
        <w:t xml:space="preserve"> CE levels</w:t>
      </w:r>
      <w:r w:rsidR="004B4C5F" w:rsidRPr="004C0FEC">
        <w:t xml:space="preserve"> </w:t>
      </w:r>
      <w:r w:rsidR="00C6627D" w:rsidRPr="004C0FEC">
        <w:t>PR</w:t>
      </w:r>
      <w:r w:rsidR="0040707B" w:rsidRPr="004C0FEC">
        <w:t xml:space="preserve">ACH resources based </w:t>
      </w:r>
      <w:proofErr w:type="gramStart"/>
      <w:r w:rsidR="0040707B" w:rsidRPr="004C0FEC">
        <w:t>on a configurable thresholds</w:t>
      </w:r>
      <w:proofErr w:type="gramEnd"/>
      <w:r w:rsidR="0040707B" w:rsidRPr="004C0FEC">
        <w:t xml:space="preserve"> taken from a set of </w:t>
      </w:r>
      <w:r w:rsidRPr="004C0FEC">
        <w:t>predefined thresholds</w:t>
      </w:r>
      <w:r w:rsidR="0040707B" w:rsidRPr="004C0FEC">
        <w:t>.</w:t>
      </w:r>
      <w:r w:rsidR="00FA47F9" w:rsidRPr="004C0FEC">
        <w:t xml:space="preserve"> </w:t>
      </w:r>
    </w:p>
    <w:p w:rsidR="0040707B" w:rsidRDefault="0040707B" w:rsidP="00C01E6A">
      <w:pPr>
        <w:ind w:left="720" w:firstLine="0"/>
        <w:jc w:val="both"/>
      </w:pPr>
    </w:p>
    <w:p w:rsidR="00ED5B89" w:rsidRDefault="000E2EFB" w:rsidP="00D96FB9">
      <w:pPr>
        <w:ind w:left="0" w:firstLine="0"/>
        <w:jc w:val="both"/>
      </w:pPr>
      <w:r w:rsidRPr="004C0FEC">
        <w:t>Referring to Method 1, we consider that the 20 dB coverage enhancement is relatively wide and dividing it to 3 classes can be too sparse</w:t>
      </w:r>
      <w:r w:rsidR="00ED5B89" w:rsidRPr="004C0FEC">
        <w:t>. For</w:t>
      </w:r>
      <w:r w:rsidR="00ED5B89">
        <w:t xml:space="preserve"> example, considering the coverage classes in </w:t>
      </w:r>
      <w:r w:rsidR="00366811">
        <w:fldChar w:fldCharType="begin"/>
      </w:r>
      <w:r w:rsidR="00366811">
        <w:instrText xml:space="preserve"> REF _Ref439770500 \r \h  \* MERGEFORMAT </w:instrText>
      </w:r>
      <w:r w:rsidR="00366811">
        <w:fldChar w:fldCharType="separate"/>
      </w:r>
      <w:r w:rsidR="00ED5B89">
        <w:t>[2]</w:t>
      </w:r>
      <w:r w:rsidR="00366811">
        <w:fldChar w:fldCharType="end"/>
      </w:r>
      <w:r w:rsidR="00ED5B89">
        <w:t xml:space="preserve"> is used for the three different PRACH resources and UE measurement results in a value than correspond to 155 dB MCL then that UE will be categorized to the extreme coverage. This can result in the excessive usage of PRACH resources and subsequent transmissions (</w:t>
      </w:r>
      <w:proofErr w:type="spellStart"/>
      <w:r w:rsidR="00ED5B89">
        <w:t>e.g</w:t>
      </w:r>
      <w:proofErr w:type="spellEnd"/>
      <w:r w:rsidR="00ED5B89">
        <w:t xml:space="preserve"> requires more repetitions).</w:t>
      </w:r>
      <w:r w:rsidR="0040707B">
        <w:t xml:space="preserve"> On the other hand, Method 1 only requires a compact signalling in comparison to other methods.</w:t>
      </w:r>
    </w:p>
    <w:p w:rsidR="00ED5B89" w:rsidRPr="00C242B5" w:rsidRDefault="00ED5B89" w:rsidP="00ED5B89">
      <w:pPr>
        <w:ind w:left="360" w:firstLine="0"/>
        <w:jc w:val="both"/>
      </w:pPr>
    </w:p>
    <w:p w:rsidR="00ED5B89" w:rsidRPr="003D7848" w:rsidRDefault="00696DEE" w:rsidP="00ED5B89">
      <w:pPr>
        <w:ind w:left="0" w:firstLine="0"/>
        <w:rPr>
          <w:b/>
          <w:lang w:eastAsia="ja-JP"/>
        </w:rPr>
      </w:pPr>
      <w:r w:rsidRPr="00696DEE">
        <w:rPr>
          <w:b/>
          <w:lang w:eastAsia="ja-JP"/>
        </w:rPr>
        <w:t>Observation 1: NB-</w:t>
      </w:r>
      <w:proofErr w:type="spellStart"/>
      <w:r w:rsidRPr="00696DEE">
        <w:rPr>
          <w:b/>
          <w:lang w:eastAsia="ja-JP"/>
        </w:rPr>
        <w:t>IoT</w:t>
      </w:r>
      <w:proofErr w:type="spellEnd"/>
      <w:r w:rsidRPr="00696DEE">
        <w:rPr>
          <w:b/>
          <w:lang w:eastAsia="ja-JP"/>
        </w:rPr>
        <w:t xml:space="preserve"> has relatively wide extended coverage range (</w:t>
      </w:r>
      <w:proofErr w:type="spellStart"/>
      <w:r w:rsidRPr="00696DEE">
        <w:rPr>
          <w:b/>
          <w:lang w:eastAsia="ja-JP"/>
        </w:rPr>
        <w:t>i.e</w:t>
      </w:r>
      <w:proofErr w:type="spellEnd"/>
      <w:r w:rsidRPr="00696DEE">
        <w:rPr>
          <w:b/>
          <w:lang w:eastAsia="ja-JP"/>
        </w:rPr>
        <w:t xml:space="preserve"> 20 dB). In order to use the PRACH resources more efficient, NB-</w:t>
      </w:r>
      <w:proofErr w:type="spellStart"/>
      <w:r w:rsidRPr="00696DEE">
        <w:rPr>
          <w:b/>
          <w:lang w:eastAsia="ja-JP"/>
        </w:rPr>
        <w:t>IoT</w:t>
      </w:r>
      <w:proofErr w:type="spellEnd"/>
      <w:r w:rsidRPr="00696DEE">
        <w:rPr>
          <w:b/>
          <w:lang w:eastAsia="ja-JP"/>
        </w:rPr>
        <w:t>, coverage class / CE level with fine granularity can be defined.</w:t>
      </w:r>
    </w:p>
    <w:p w:rsidR="0040707B" w:rsidRDefault="000E2EFB" w:rsidP="00ED5B89">
      <w:pPr>
        <w:ind w:left="0" w:firstLine="0"/>
        <w:jc w:val="both"/>
      </w:pPr>
      <w:r>
        <w:lastRenderedPageBreak/>
        <w:t>Method 2 is the method used in eMTC and it provides more flexibility as the eNB can defines the set of thresholds.</w:t>
      </w:r>
      <w:r w:rsidR="0040707B">
        <w:t xml:space="preserve"> Considering the threshold levels are not </w:t>
      </w:r>
      <w:r w:rsidR="00170137">
        <w:t>specified</w:t>
      </w:r>
      <w:r w:rsidR="0040707B">
        <w:t xml:space="preserve"> / defined, this method requires more signalling between eNB and UE in comparison to </w:t>
      </w:r>
      <w:r w:rsidR="00170137">
        <w:t xml:space="preserve">the </w:t>
      </w:r>
      <w:r w:rsidR="0040707B">
        <w:t xml:space="preserve">other methods. Method 3 essentially </w:t>
      </w:r>
      <w:proofErr w:type="gramStart"/>
      <w:r w:rsidR="0040707B">
        <w:t>provide</w:t>
      </w:r>
      <w:proofErr w:type="gramEnd"/>
      <w:r w:rsidR="0040707B">
        <w:t xml:space="preserve"> a good balance between Method 1 and </w:t>
      </w:r>
      <w:r w:rsidR="00170137">
        <w:t>Method 2</w:t>
      </w:r>
      <w:r w:rsidR="0040707B">
        <w:t xml:space="preserve"> as it provides a flexibility</w:t>
      </w:r>
      <w:r w:rsidR="00302693">
        <w:t xml:space="preserve"> based on a set of predefined thresholds. The </w:t>
      </w:r>
      <w:proofErr w:type="gramStart"/>
      <w:r w:rsidR="00302693">
        <w:t>details of Method 3 is</w:t>
      </w:r>
      <w:proofErr w:type="gramEnd"/>
      <w:r w:rsidR="00302693">
        <w:t xml:space="preserve"> explained below. </w:t>
      </w:r>
    </w:p>
    <w:p w:rsidR="0040707B" w:rsidRDefault="0040707B" w:rsidP="00ED5B89">
      <w:pPr>
        <w:ind w:left="0" w:firstLine="0"/>
        <w:jc w:val="both"/>
      </w:pPr>
    </w:p>
    <w:p w:rsidR="0040707B" w:rsidRPr="00C01E6A" w:rsidRDefault="0040707B" w:rsidP="00ED5B89">
      <w:pPr>
        <w:ind w:left="0" w:firstLine="0"/>
        <w:jc w:val="both"/>
        <w:rPr>
          <w:b/>
        </w:rPr>
      </w:pPr>
      <w:r w:rsidRPr="00C01E6A">
        <w:rPr>
          <w:b/>
        </w:rPr>
        <w:t>O</w:t>
      </w:r>
      <w:r w:rsidR="000879A7">
        <w:rPr>
          <w:b/>
        </w:rPr>
        <w:t>bservation</w:t>
      </w:r>
      <w:r w:rsidR="00C01E6A" w:rsidRPr="00C01E6A">
        <w:rPr>
          <w:b/>
        </w:rPr>
        <w:t xml:space="preserve"> 2: There is a trade-</w:t>
      </w:r>
      <w:r w:rsidRPr="00C01E6A">
        <w:rPr>
          <w:b/>
        </w:rPr>
        <w:t>o</w:t>
      </w:r>
      <w:r w:rsidR="00C01E6A">
        <w:rPr>
          <w:b/>
        </w:rPr>
        <w:t>f</w:t>
      </w:r>
      <w:r w:rsidR="003E52B6">
        <w:rPr>
          <w:b/>
        </w:rPr>
        <w:t xml:space="preserve">f between the </w:t>
      </w:r>
      <w:r w:rsidR="00DA5BC5">
        <w:rPr>
          <w:b/>
        </w:rPr>
        <w:t>amount</w:t>
      </w:r>
      <w:r w:rsidRPr="00C01E6A">
        <w:rPr>
          <w:b/>
        </w:rPr>
        <w:t xml:space="preserve"> of signalling and the eNB flexibility in configuring the CE levels and PRACH resources.</w:t>
      </w:r>
    </w:p>
    <w:p w:rsidR="0040707B" w:rsidRDefault="0040707B" w:rsidP="00ED5B89">
      <w:pPr>
        <w:ind w:left="0" w:firstLine="0"/>
        <w:jc w:val="both"/>
      </w:pPr>
    </w:p>
    <w:p w:rsidR="00ED5B89" w:rsidRDefault="00ED5B89" w:rsidP="00ED5B89">
      <w:pPr>
        <w:ind w:left="0" w:firstLine="0"/>
        <w:jc w:val="both"/>
      </w:pPr>
      <w:r w:rsidRPr="002005A9">
        <w:t>Figure 1 below illustrates an example of the alternatives</w:t>
      </w:r>
      <w:r w:rsidR="00C01E6A">
        <w:t xml:space="preserve"> </w:t>
      </w:r>
      <w:r w:rsidRPr="002005A9">
        <w:t xml:space="preserve">for the coverage </w:t>
      </w:r>
      <w:r>
        <w:t xml:space="preserve">enhancement (CE) </w:t>
      </w:r>
      <w:r w:rsidRPr="002005A9">
        <w:t>level classes</w:t>
      </w:r>
      <w:r>
        <w:t xml:space="preserve"> in NB-</w:t>
      </w:r>
      <w:proofErr w:type="spellStart"/>
      <w:r>
        <w:t>IoT</w:t>
      </w:r>
      <w:proofErr w:type="spellEnd"/>
      <w:r w:rsidR="00BB5E98">
        <w:t xml:space="preserve"> using Method 3</w:t>
      </w:r>
      <w:r>
        <w:t xml:space="preserve">. The 20 dB coverage range is divided </w:t>
      </w:r>
      <w:r w:rsidR="00BB5E98">
        <w:t>in</w:t>
      </w:r>
      <w:r>
        <w:t xml:space="preserve"> 5 dB step. </w:t>
      </w:r>
      <w:r w:rsidR="00302693">
        <w:t xml:space="preserve">We can consider this as the working assumption. </w:t>
      </w:r>
      <w:r>
        <w:t xml:space="preserve">Hence, 5 coverage classes are defined and more CE levels in comparison to 3 CE levels as </w:t>
      </w:r>
      <w:r w:rsidRPr="004C0FEC">
        <w:t xml:space="preserve">in </w:t>
      </w:r>
      <w:r w:rsidR="00366811">
        <w:fldChar w:fldCharType="begin"/>
      </w:r>
      <w:r w:rsidR="00366811">
        <w:instrText xml:space="preserve"> REF _Ref439770500 \r \h  \* M</w:instrText>
      </w:r>
      <w:r w:rsidR="00366811">
        <w:instrText xml:space="preserve">ERGEFORMAT </w:instrText>
      </w:r>
      <w:r w:rsidR="00366811">
        <w:fldChar w:fldCharType="separate"/>
      </w:r>
      <w:r w:rsidRPr="004C0FEC">
        <w:t>[2]</w:t>
      </w:r>
      <w:r w:rsidR="00366811">
        <w:fldChar w:fldCharType="end"/>
      </w:r>
      <w:r w:rsidRPr="004C0FEC">
        <w:t xml:space="preserve">. </w:t>
      </w:r>
      <w:r w:rsidR="000E2EFB" w:rsidRPr="004C0FEC">
        <w:t xml:space="preserve">We propose that </w:t>
      </w:r>
      <w:r w:rsidR="00524BF9" w:rsidRPr="004C0FEC">
        <w:t>the eNB has full control in providing flexible coverage level classes in NB-</w:t>
      </w:r>
      <w:proofErr w:type="spellStart"/>
      <w:r w:rsidR="00524BF9" w:rsidRPr="004C0FEC">
        <w:t>IoT</w:t>
      </w:r>
      <w:proofErr w:type="spellEnd"/>
      <w:r w:rsidR="000E2EFB" w:rsidRPr="004C0FEC">
        <w:t>.</w:t>
      </w:r>
      <w:r w:rsidRPr="004C0FEC">
        <w:t xml:space="preserve"> </w:t>
      </w:r>
      <w:r w:rsidR="000E2EFB" w:rsidRPr="004C0FEC">
        <w:t xml:space="preserve">More than 3 classes can be defined but eNB has </w:t>
      </w:r>
      <w:r w:rsidR="000E2EFB" w:rsidRPr="004C0FEC">
        <w:rPr>
          <w:lang w:eastAsia="ja-JP"/>
        </w:rPr>
        <w:t>a flexibility to configure UE to use all or some of those defined CE levels</w:t>
      </w:r>
      <w:r w:rsidR="00E84D98" w:rsidRPr="004C0FEC">
        <w:rPr>
          <w:lang w:eastAsia="ja-JP"/>
        </w:rPr>
        <w:t>.</w:t>
      </w:r>
      <w:r w:rsidR="00E84D98">
        <w:rPr>
          <w:lang w:eastAsia="ja-JP"/>
        </w:rPr>
        <w:t xml:space="preserve"> </w:t>
      </w:r>
      <w:r w:rsidR="00BB5E98">
        <w:t xml:space="preserve">In </w:t>
      </w:r>
      <w:r>
        <w:t xml:space="preserve">Figure 1, several alternatives are given. Alt.1 corresponds to the existing agreement as in </w:t>
      </w:r>
      <w:r w:rsidR="00366811">
        <w:fldChar w:fldCharType="begin"/>
      </w:r>
      <w:r w:rsidR="00366811">
        <w:instrText xml:space="preserve"> REF _Ref439770500 \r \h  \* MERGEFORMAT </w:instrText>
      </w:r>
      <w:r w:rsidR="00366811">
        <w:fldChar w:fldCharType="separate"/>
      </w:r>
      <w:r>
        <w:t>[2]</w:t>
      </w:r>
      <w:r w:rsidR="00366811">
        <w:fldChar w:fldCharType="end"/>
      </w:r>
      <w:r>
        <w:t xml:space="preserve"> where 3 active </w:t>
      </w:r>
      <w:r w:rsidR="00751CCE">
        <w:t xml:space="preserve">coverage </w:t>
      </w:r>
      <w:r>
        <w:t xml:space="preserve">classes are used. Alt.2 is in case eNB consider that it will only support the UE up to robust coverage with 3 active </w:t>
      </w:r>
      <w:r w:rsidR="00751CCE">
        <w:t xml:space="preserve">coverage </w:t>
      </w:r>
      <w:r>
        <w:t>classes or the eNB expect there is no UE in extreme coverage mode in that cell. Thus, the eNB is not allocat</w:t>
      </w:r>
      <w:r w:rsidR="008958E8">
        <w:t>ing</w:t>
      </w:r>
      <w:r>
        <w:t xml:space="preserve"> </w:t>
      </w:r>
      <w:r w:rsidR="00751CCE">
        <w:t>any</w:t>
      </w:r>
      <w:r>
        <w:t xml:space="preserve"> PRACH resources for the extreme coverage mode. </w:t>
      </w:r>
      <w:r w:rsidR="009C337C">
        <w:t xml:space="preserve">For example the eNB is not </w:t>
      </w:r>
      <w:r w:rsidR="00751CCE">
        <w:t>configured</w:t>
      </w:r>
      <w:r w:rsidR="009C337C">
        <w:t xml:space="preserve"> to accommodate an NB-</w:t>
      </w:r>
      <w:proofErr w:type="spellStart"/>
      <w:r w:rsidR="009C337C">
        <w:t>IoT</w:t>
      </w:r>
      <w:proofErr w:type="spellEnd"/>
      <w:r w:rsidR="009C337C">
        <w:t xml:space="preserve"> device (e.g. smart meter) in an extreme coverage mode. </w:t>
      </w:r>
      <w:r>
        <w:t xml:space="preserve">The last alternative </w:t>
      </w:r>
      <w:r w:rsidR="00751CCE">
        <w:t xml:space="preserve">(alt. N) </w:t>
      </w:r>
      <w:r>
        <w:t>is in case the eNB considers the need of to support all coverage classes / CE levels.</w:t>
      </w:r>
    </w:p>
    <w:p w:rsidR="00302693" w:rsidRDefault="00302693" w:rsidP="00ED5B89">
      <w:pPr>
        <w:ind w:left="0" w:firstLine="0"/>
        <w:jc w:val="both"/>
      </w:pPr>
    </w:p>
    <w:p w:rsidR="00302693" w:rsidRPr="002005A9" w:rsidRDefault="00302693" w:rsidP="00ED5B89">
      <w:pPr>
        <w:ind w:left="0" w:firstLine="0"/>
        <w:jc w:val="both"/>
      </w:pPr>
      <w:r>
        <w:t xml:space="preserve">We prefer Method 2 and 3 as it provides </w:t>
      </w:r>
      <w:proofErr w:type="gramStart"/>
      <w:r>
        <w:t>a flexibility</w:t>
      </w:r>
      <w:proofErr w:type="gramEnd"/>
      <w:r>
        <w:t xml:space="preserve"> to the eNB in term</w:t>
      </w:r>
      <w:r w:rsidR="00751CCE">
        <w:t>s</w:t>
      </w:r>
      <w:r>
        <w:t xml:space="preserve"> of allocating the PRACH resources and CE levels. </w:t>
      </w:r>
      <w:r w:rsidR="00751CCE">
        <w:t xml:space="preserve">We also believe it would be </w:t>
      </w:r>
      <w:r>
        <w:t xml:space="preserve">good to </w:t>
      </w:r>
      <w:r w:rsidR="00C01E6A">
        <w:t>keep the commonality between the method in NB-</w:t>
      </w:r>
      <w:proofErr w:type="spellStart"/>
      <w:r w:rsidR="00C01E6A">
        <w:t>IoT</w:t>
      </w:r>
      <w:proofErr w:type="spellEnd"/>
      <w:r w:rsidR="00C01E6A">
        <w:t xml:space="preserve"> and </w:t>
      </w:r>
      <w:r>
        <w:t xml:space="preserve">eMTC. However, if we consider </w:t>
      </w:r>
      <w:proofErr w:type="gramStart"/>
      <w:r>
        <w:t>to reduce</w:t>
      </w:r>
      <w:proofErr w:type="gramEnd"/>
      <w:r>
        <w:t xml:space="preserve"> the amount of signalling we prefer Method 3.</w:t>
      </w:r>
    </w:p>
    <w:p w:rsidR="00BF2B5B" w:rsidRPr="00ED5B89" w:rsidRDefault="00BF2B5B" w:rsidP="00ED5B89">
      <w:pPr>
        <w:ind w:left="0" w:firstLine="0"/>
        <w:jc w:val="both"/>
      </w:pPr>
    </w:p>
    <w:p w:rsidR="00D17EF6" w:rsidRDefault="00D17EF6" w:rsidP="00356EC2">
      <w:pPr>
        <w:ind w:left="0" w:firstLine="0"/>
        <w:rPr>
          <w:b/>
          <w:lang w:eastAsia="ja-JP"/>
        </w:rPr>
      </w:pPr>
    </w:p>
    <w:p w:rsidR="00DB21C1" w:rsidRDefault="00ED5B89" w:rsidP="00DB21C1">
      <w:pPr>
        <w:keepNext/>
        <w:ind w:left="0" w:firstLine="0"/>
        <w:jc w:val="center"/>
      </w:pPr>
      <w:r>
        <w:object w:dxaOrig="7078" w:dyaOrig="4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75pt;height:216.8pt" o:ole="">
            <v:imagedata r:id="rId9" o:title=""/>
          </v:shape>
          <o:OLEObject Type="Embed" ProgID="Visio.Drawing.11" ShapeID="_x0000_i1025" DrawAspect="Content" ObjectID="_1516178505" r:id="rId10"/>
        </w:object>
      </w:r>
    </w:p>
    <w:p w:rsidR="008F0CB0" w:rsidRDefault="008F0CB0" w:rsidP="00DB21C1">
      <w:pPr>
        <w:pStyle w:val="Caption"/>
        <w:jc w:val="center"/>
      </w:pPr>
    </w:p>
    <w:p w:rsidR="00BF2B5B" w:rsidRPr="00356EC2" w:rsidRDefault="00DB21C1" w:rsidP="00DB21C1">
      <w:pPr>
        <w:pStyle w:val="Caption"/>
        <w:jc w:val="center"/>
        <w:rPr>
          <w:b w:val="0"/>
          <w:lang w:eastAsia="ja-JP"/>
        </w:rPr>
      </w:pPr>
      <w:r>
        <w:t xml:space="preserve">Figure </w:t>
      </w:r>
      <w:r w:rsidR="00A16CB5">
        <w:fldChar w:fldCharType="begin"/>
      </w:r>
      <w:r w:rsidR="00955098">
        <w:instrText xml:space="preserve"> SEQ Figure \* ARABIC </w:instrText>
      </w:r>
      <w:r w:rsidR="00A16CB5">
        <w:fldChar w:fldCharType="separate"/>
      </w:r>
      <w:r>
        <w:rPr>
          <w:noProof/>
        </w:rPr>
        <w:t>1</w:t>
      </w:r>
      <w:r w:rsidR="00A16CB5">
        <w:rPr>
          <w:noProof/>
        </w:rPr>
        <w:fldChar w:fldCharType="end"/>
      </w:r>
      <w:r>
        <w:t>: Flexible c</w:t>
      </w:r>
      <w:r w:rsidR="002005A9">
        <w:t xml:space="preserve">overage </w:t>
      </w:r>
      <w:r w:rsidR="00ED5B89">
        <w:t xml:space="preserve">enhancement (CE) </w:t>
      </w:r>
      <w:r w:rsidR="002005A9">
        <w:t>level classes in</w:t>
      </w:r>
      <w:r>
        <w:t xml:space="preserve"> NB-</w:t>
      </w:r>
      <w:proofErr w:type="spellStart"/>
      <w:r>
        <w:t>IoT</w:t>
      </w:r>
      <w:proofErr w:type="spellEnd"/>
    </w:p>
    <w:p w:rsidR="00356EC2" w:rsidRDefault="00356EC2" w:rsidP="00356EC2">
      <w:pPr>
        <w:ind w:left="0" w:firstLine="0"/>
        <w:rPr>
          <w:lang w:eastAsia="ja-JP"/>
        </w:rPr>
      </w:pPr>
    </w:p>
    <w:p w:rsidR="008B175A" w:rsidRDefault="008B175A" w:rsidP="008F0CB0">
      <w:pPr>
        <w:ind w:left="0" w:firstLine="0"/>
        <w:jc w:val="both"/>
        <w:rPr>
          <w:b/>
          <w:lang w:eastAsia="ja-JP"/>
        </w:rPr>
      </w:pPr>
    </w:p>
    <w:p w:rsidR="00356EC2" w:rsidRPr="004C0FEC" w:rsidRDefault="000E2EFB" w:rsidP="00ED5B89">
      <w:pPr>
        <w:ind w:left="0" w:firstLine="0"/>
        <w:rPr>
          <w:b/>
          <w:lang w:eastAsia="ja-JP"/>
        </w:rPr>
      </w:pPr>
      <w:r w:rsidRPr="004C0FEC">
        <w:rPr>
          <w:b/>
          <w:lang w:eastAsia="ja-JP"/>
        </w:rPr>
        <w:t>Proposal 1: Define more than 3 CE levels and that the eNB has a flexibility to configure UE to use all or some of those defined CE levels.</w:t>
      </w:r>
    </w:p>
    <w:p w:rsidR="00DB21C1" w:rsidRPr="004C0FEC" w:rsidRDefault="00DB21C1" w:rsidP="00356EC2">
      <w:pPr>
        <w:ind w:left="0" w:firstLine="0"/>
        <w:rPr>
          <w:b/>
          <w:lang w:eastAsia="ja-JP"/>
        </w:rPr>
      </w:pPr>
    </w:p>
    <w:p w:rsidR="009F4F72" w:rsidRDefault="009F4F72" w:rsidP="00356EC2">
      <w:pPr>
        <w:ind w:left="0" w:firstLine="0"/>
        <w:rPr>
          <w:lang w:eastAsia="ja-JP"/>
        </w:rPr>
      </w:pPr>
    </w:p>
    <w:p w:rsidR="009F4F72" w:rsidRDefault="009F4F72" w:rsidP="00356EC2">
      <w:pPr>
        <w:ind w:left="0" w:firstLine="0"/>
        <w:rPr>
          <w:lang w:eastAsia="ja-JP"/>
        </w:rPr>
      </w:pPr>
    </w:p>
    <w:p w:rsidR="00D17EF6" w:rsidRPr="004C0FEC" w:rsidRDefault="00D17EF6" w:rsidP="00356EC2">
      <w:pPr>
        <w:ind w:left="0" w:firstLine="0"/>
        <w:rPr>
          <w:lang w:eastAsia="ja-JP"/>
        </w:rPr>
      </w:pPr>
      <w:bookmarkStart w:id="2" w:name="_GoBack"/>
      <w:bookmarkEnd w:id="2"/>
      <w:r w:rsidRPr="004C0FEC">
        <w:rPr>
          <w:lang w:eastAsia="ja-JP"/>
        </w:rPr>
        <w:lastRenderedPageBreak/>
        <w:t xml:space="preserve">This flexible allocation can happens dynamically. The eNB can detect in case it needs to update its active </w:t>
      </w:r>
      <w:r w:rsidR="00ED5B89" w:rsidRPr="004C0FEC">
        <w:rPr>
          <w:lang w:eastAsia="ja-JP"/>
        </w:rPr>
        <w:t>CE levels</w:t>
      </w:r>
      <w:r w:rsidRPr="004C0FEC">
        <w:rPr>
          <w:lang w:eastAsia="ja-JP"/>
        </w:rPr>
        <w:t xml:space="preserve"> (e.g. by detecting a lot of preamble transmissions in certain </w:t>
      </w:r>
      <w:r w:rsidR="00ED5B89" w:rsidRPr="004C0FEC">
        <w:rPr>
          <w:lang w:eastAsia="ja-JP"/>
        </w:rPr>
        <w:t>CE level</w:t>
      </w:r>
      <w:r w:rsidRPr="004C0FEC">
        <w:rPr>
          <w:lang w:eastAsia="ja-JP"/>
        </w:rPr>
        <w:t xml:space="preserve">). In order to update the UE on the latest active </w:t>
      </w:r>
      <w:r w:rsidR="00ED5B89" w:rsidRPr="004C0FEC">
        <w:rPr>
          <w:lang w:eastAsia="ja-JP"/>
        </w:rPr>
        <w:t>CE levels</w:t>
      </w:r>
      <w:r w:rsidRPr="004C0FEC">
        <w:rPr>
          <w:lang w:eastAsia="ja-JP"/>
        </w:rPr>
        <w:t xml:space="preserve">, the eNB can </w:t>
      </w:r>
      <w:r w:rsidR="00751CCE" w:rsidRPr="004C0FEC">
        <w:rPr>
          <w:lang w:eastAsia="ja-JP"/>
        </w:rPr>
        <w:t>update</w:t>
      </w:r>
      <w:r w:rsidRPr="004C0FEC">
        <w:rPr>
          <w:lang w:eastAsia="ja-JP"/>
        </w:rPr>
        <w:t xml:space="preserve"> the SIB information.</w:t>
      </w:r>
    </w:p>
    <w:p w:rsidR="00D17EF6" w:rsidRPr="004C0FEC" w:rsidRDefault="00D17EF6" w:rsidP="00356EC2">
      <w:pPr>
        <w:ind w:left="0" w:firstLine="0"/>
        <w:rPr>
          <w:b/>
          <w:lang w:eastAsia="ja-JP"/>
        </w:rPr>
      </w:pPr>
    </w:p>
    <w:p w:rsidR="00DB21C1" w:rsidRDefault="000E2EFB" w:rsidP="00356EC2">
      <w:pPr>
        <w:ind w:left="0" w:firstLine="0"/>
        <w:rPr>
          <w:b/>
          <w:lang w:eastAsia="ja-JP"/>
        </w:rPr>
      </w:pPr>
      <w:r w:rsidRPr="004C0FEC">
        <w:rPr>
          <w:b/>
          <w:lang w:eastAsia="ja-JP"/>
        </w:rPr>
        <w:t>Proposal 2: The SIB information from eNB to UEs contains active CE levels and the PRACH resources configuration for each CE level.</w:t>
      </w:r>
    </w:p>
    <w:p w:rsidR="00DB21C1" w:rsidRDefault="00DB21C1" w:rsidP="00356EC2">
      <w:pPr>
        <w:ind w:left="0" w:firstLine="0"/>
        <w:rPr>
          <w:b/>
          <w:lang w:eastAsia="ja-JP"/>
        </w:rPr>
      </w:pPr>
    </w:p>
    <w:p w:rsidR="00AD097F" w:rsidRPr="00972EEB" w:rsidRDefault="000E2EFB" w:rsidP="00ED5B89">
      <w:pPr>
        <w:ind w:left="0" w:firstLine="0"/>
        <w:jc w:val="both"/>
        <w:rPr>
          <w:lang w:eastAsia="ja-JP"/>
        </w:rPr>
      </w:pPr>
      <w:r w:rsidRPr="004C0FEC">
        <w:rPr>
          <w:lang w:eastAsia="ja-JP"/>
        </w:rPr>
        <w:t>One of the simple ways to keep the signalling low as in Method 3 is to predefine the CE level thresholds and to include a list of preamble group configurations, with empty list meaning that the configuration is not active. For example in case of Alt.1 above:</w:t>
      </w:r>
    </w:p>
    <w:p w:rsidR="00AD097F" w:rsidRPr="00972EEB" w:rsidRDefault="00AD097F" w:rsidP="00ED5B89">
      <w:pPr>
        <w:ind w:left="0" w:firstLine="0"/>
        <w:jc w:val="both"/>
        <w:rPr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61"/>
        <w:gridCol w:w="4223"/>
      </w:tblGrid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b/>
                <w:lang w:eastAsia="ja-JP"/>
              </w:rPr>
            </w:pPr>
            <w:r w:rsidRPr="00972EEB">
              <w:rPr>
                <w:b/>
                <w:lang w:eastAsia="ja-JP"/>
              </w:rPr>
              <w:t>CE level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b/>
                <w:lang w:eastAsia="ja-JP"/>
              </w:rPr>
            </w:pPr>
            <w:r w:rsidRPr="00972EEB">
              <w:rPr>
                <w:b/>
                <w:lang w:eastAsia="ja-JP"/>
              </w:rPr>
              <w:t>MCL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b/>
                <w:lang w:eastAsia="ja-JP"/>
              </w:rPr>
            </w:pPr>
            <w:proofErr w:type="spellStart"/>
            <w:r w:rsidRPr="00972EEB">
              <w:rPr>
                <w:b/>
                <w:lang w:eastAsia="ja-JP"/>
              </w:rPr>
              <w:t>PreambleGroupConfig</w:t>
            </w:r>
            <w:proofErr w:type="spellEnd"/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0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144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Preambles n1 to (n2-1)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149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Empty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2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154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Preambles n2 to (n3-1)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3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159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Empty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4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164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Preambles n3 to (n4-1)</w:t>
            </w:r>
          </w:p>
        </w:tc>
      </w:tr>
    </w:tbl>
    <w:p w:rsidR="00F758D4" w:rsidRPr="00972EEB" w:rsidRDefault="00AD097F" w:rsidP="00ED5B89">
      <w:pPr>
        <w:ind w:left="0" w:firstLine="0"/>
        <w:jc w:val="both"/>
        <w:rPr>
          <w:lang w:eastAsia="ja-JP"/>
        </w:rPr>
      </w:pPr>
      <w:r w:rsidRPr="00972EEB">
        <w:rPr>
          <w:lang w:eastAsia="ja-JP"/>
        </w:rPr>
        <w:t xml:space="preserve"> </w:t>
      </w:r>
    </w:p>
    <w:p w:rsidR="00AD097F" w:rsidRPr="00972EEB" w:rsidRDefault="00AD097F" w:rsidP="00ED5B89">
      <w:pPr>
        <w:ind w:left="0" w:firstLine="0"/>
        <w:jc w:val="both"/>
        <w:rPr>
          <w:lang w:eastAsia="ja-JP"/>
        </w:rPr>
      </w:pPr>
      <w:r w:rsidRPr="00972EEB">
        <w:rPr>
          <w:lang w:eastAsia="ja-JP"/>
        </w:rPr>
        <w:t>In this table, the CE level 1 and 3 are inactive and indicated by defining an empty pr</w:t>
      </w:r>
      <w:r w:rsidR="00FE2AC6" w:rsidRPr="00972EEB">
        <w:rPr>
          <w:lang w:eastAsia="ja-JP"/>
        </w:rPr>
        <w:t>e</w:t>
      </w:r>
      <w:r w:rsidRPr="00972EEB">
        <w:rPr>
          <w:lang w:eastAsia="ja-JP"/>
        </w:rPr>
        <w:t>amble group configuration.</w:t>
      </w:r>
    </w:p>
    <w:p w:rsidR="00FE2AC6" w:rsidRPr="00972EEB" w:rsidRDefault="00FE2AC6" w:rsidP="00ED5B89">
      <w:pPr>
        <w:ind w:left="0" w:firstLine="0"/>
        <w:jc w:val="both"/>
        <w:rPr>
          <w:lang w:eastAsia="ja-JP"/>
        </w:rPr>
      </w:pPr>
    </w:p>
    <w:p w:rsidR="00FE2AC6" w:rsidRPr="00C364B2" w:rsidRDefault="000E2EFB" w:rsidP="00ED5B89">
      <w:pPr>
        <w:ind w:left="0" w:firstLine="0"/>
        <w:jc w:val="both"/>
        <w:rPr>
          <w:b/>
          <w:lang w:eastAsia="ja-JP"/>
        </w:rPr>
      </w:pPr>
      <w:r w:rsidRPr="004C0FEC">
        <w:rPr>
          <w:b/>
          <w:lang w:eastAsia="ja-JP"/>
        </w:rPr>
        <w:t>Proposal 3: CE levels threshold is predefined. The active/inactive CE level(s) are indicated using the list of preamble group configuration, with an empty list</w:t>
      </w:r>
      <w:r w:rsidR="00BC2C61">
        <w:rPr>
          <w:b/>
          <w:lang w:eastAsia="ja-JP"/>
        </w:rPr>
        <w:t xml:space="preserve"> entry</w:t>
      </w:r>
      <w:r w:rsidRPr="004C0FEC">
        <w:rPr>
          <w:b/>
          <w:lang w:eastAsia="ja-JP"/>
        </w:rPr>
        <w:t xml:space="preserve"> indicating a non active CE level.</w:t>
      </w:r>
    </w:p>
    <w:p w:rsidR="00AD097F" w:rsidRDefault="00AD097F" w:rsidP="00ED5B89">
      <w:pPr>
        <w:ind w:left="0" w:firstLine="0"/>
        <w:jc w:val="both"/>
        <w:rPr>
          <w:lang w:eastAsia="ja-JP"/>
        </w:rPr>
      </w:pPr>
    </w:p>
    <w:p w:rsidR="00ED5B89" w:rsidRDefault="00ED5B89" w:rsidP="00ED5B89">
      <w:pPr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We expect the UE determines its coverage </w:t>
      </w:r>
      <w:r w:rsidR="00C01E6A">
        <w:rPr>
          <w:lang w:eastAsia="ja-JP"/>
        </w:rPr>
        <w:t xml:space="preserve">level </w:t>
      </w:r>
      <w:r>
        <w:rPr>
          <w:lang w:eastAsia="ja-JP"/>
        </w:rPr>
        <w:t xml:space="preserve">(e.g. the same procedure as in eMTC based on RSRP measurement). In case </w:t>
      </w:r>
      <w:r w:rsidR="00DC2220">
        <w:rPr>
          <w:lang w:eastAsia="ja-JP"/>
        </w:rPr>
        <w:t xml:space="preserve">the </w:t>
      </w:r>
      <w:r>
        <w:rPr>
          <w:lang w:eastAsia="ja-JP"/>
        </w:rPr>
        <w:t xml:space="preserve">Alt. 3 is chosen by the eNB and UE measurement results in the coverage class </w:t>
      </w:r>
      <w:r w:rsidR="002C66B0">
        <w:rPr>
          <w:lang w:eastAsia="ja-JP"/>
        </w:rPr>
        <w:t xml:space="preserve">e.g. </w:t>
      </w:r>
      <w:r>
        <w:rPr>
          <w:lang w:eastAsia="ja-JP"/>
        </w:rPr>
        <w:t xml:space="preserve">159 dB MCL (which is inactive in Alt.3), then the UE should select </w:t>
      </w:r>
      <w:r w:rsidRPr="008B175A">
        <w:rPr>
          <w:lang w:eastAsia="ja-JP"/>
        </w:rPr>
        <w:t xml:space="preserve">the nearest </w:t>
      </w:r>
      <w:r w:rsidR="00302693">
        <w:rPr>
          <w:lang w:eastAsia="ja-JP"/>
        </w:rPr>
        <w:t>supported</w:t>
      </w:r>
      <w:r w:rsidR="00302693" w:rsidRPr="008B175A">
        <w:rPr>
          <w:lang w:eastAsia="ja-JP"/>
        </w:rPr>
        <w:t xml:space="preserve"> </w:t>
      </w:r>
      <w:r w:rsidRPr="008B175A">
        <w:rPr>
          <w:lang w:eastAsia="ja-JP"/>
        </w:rPr>
        <w:t xml:space="preserve">coverage </w:t>
      </w:r>
      <w:r w:rsidR="00302693">
        <w:rPr>
          <w:lang w:eastAsia="ja-JP"/>
        </w:rPr>
        <w:t>level</w:t>
      </w:r>
      <w:r w:rsidR="00C01E6A">
        <w:rPr>
          <w:lang w:eastAsia="ja-JP"/>
        </w:rPr>
        <w:t xml:space="preserve"> with higher MCL value</w:t>
      </w:r>
      <w:r>
        <w:rPr>
          <w:lang w:eastAsia="ja-JP"/>
        </w:rPr>
        <w:t xml:space="preserve"> (</w:t>
      </w:r>
      <w:proofErr w:type="spellStart"/>
      <w:r>
        <w:rPr>
          <w:lang w:eastAsia="ja-JP"/>
        </w:rPr>
        <w:t>i.e</w:t>
      </w:r>
      <w:proofErr w:type="spellEnd"/>
      <w:r>
        <w:rPr>
          <w:lang w:eastAsia="ja-JP"/>
        </w:rPr>
        <w:t xml:space="preserve"> CE level 4 with 164 dB MCL)</w:t>
      </w:r>
      <w:r w:rsidRPr="008B175A">
        <w:rPr>
          <w:lang w:eastAsia="ja-JP"/>
        </w:rPr>
        <w:t>.</w:t>
      </w:r>
    </w:p>
    <w:p w:rsidR="00ED5B89" w:rsidRDefault="00ED5B89" w:rsidP="00ED5B89">
      <w:pPr>
        <w:ind w:left="0" w:firstLine="0"/>
        <w:rPr>
          <w:b/>
          <w:lang w:eastAsia="ja-JP"/>
        </w:rPr>
      </w:pPr>
    </w:p>
    <w:p w:rsidR="00ED5B89" w:rsidRDefault="00ED5B89" w:rsidP="00ED5B89">
      <w:pPr>
        <w:ind w:left="0" w:firstLine="0"/>
        <w:jc w:val="both"/>
        <w:rPr>
          <w:b/>
          <w:lang w:eastAsia="ja-JP"/>
        </w:rPr>
      </w:pPr>
      <w:r w:rsidRPr="004C0FEC">
        <w:rPr>
          <w:b/>
          <w:lang w:eastAsia="ja-JP"/>
        </w:rPr>
        <w:t xml:space="preserve">Proposal </w:t>
      </w:r>
      <w:r w:rsidR="000E2EFB" w:rsidRPr="004C0FEC">
        <w:rPr>
          <w:b/>
          <w:lang w:eastAsia="ja-JP"/>
        </w:rPr>
        <w:t xml:space="preserve">4: The UE performs measurement (e.g. RSRP measurement) to decide its CE level. If the measurement results </w:t>
      </w:r>
      <w:r w:rsidR="00AE2071">
        <w:rPr>
          <w:b/>
          <w:lang w:eastAsia="ja-JP"/>
        </w:rPr>
        <w:t xml:space="preserve">fall in the range of </w:t>
      </w:r>
      <w:r w:rsidR="000E2EFB" w:rsidRPr="004C0FEC">
        <w:rPr>
          <w:b/>
          <w:lang w:eastAsia="ja-JP"/>
        </w:rPr>
        <w:t>an inactive CE level then the UE will select the nearest CE level with higher MCL value.</w:t>
      </w:r>
    </w:p>
    <w:p w:rsidR="00C100AF" w:rsidRDefault="00C100AF" w:rsidP="00356EC2">
      <w:pPr>
        <w:ind w:left="0" w:firstLine="0"/>
        <w:rPr>
          <w:b/>
          <w:lang w:eastAsia="ja-JP"/>
        </w:rPr>
      </w:pPr>
    </w:p>
    <w:p w:rsidR="004C0FEC" w:rsidRPr="002B0362" w:rsidRDefault="00845372" w:rsidP="004C0FEC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2B0362">
        <w:t>Stage 3 proposal</w:t>
      </w:r>
    </w:p>
    <w:p w:rsidR="009F038E" w:rsidRPr="002B0362" w:rsidRDefault="00845372" w:rsidP="00356EC2">
      <w:pPr>
        <w:ind w:left="0" w:firstLine="0"/>
        <w:rPr>
          <w:lang w:eastAsia="ja-JP"/>
        </w:rPr>
      </w:pPr>
      <w:r w:rsidRPr="002B0362">
        <w:rPr>
          <w:lang w:eastAsia="ja-JP"/>
        </w:rPr>
        <w:t xml:space="preserve">Based on proposal 3 above the following ASN.1 update is proposed to create the possibility to indicate empty CE level, </w:t>
      </w:r>
      <w:proofErr w:type="spellStart"/>
      <w:r w:rsidRPr="002B0362">
        <w:rPr>
          <w:lang w:eastAsia="ja-JP"/>
        </w:rPr>
        <w:t>i.e.with</w:t>
      </w:r>
      <w:proofErr w:type="spellEnd"/>
      <w:r w:rsidRPr="002B0362">
        <w:rPr>
          <w:lang w:eastAsia="ja-JP"/>
        </w:rPr>
        <w:t xml:space="preserve"> no PRACH preambles allocated, by having a fixed sized list with option of OPTIONAL elements which when left out, indicates that CE level is empty. </w:t>
      </w:r>
    </w:p>
    <w:p w:rsidR="009F038E" w:rsidRPr="002B0362" w:rsidRDefault="009F038E" w:rsidP="00356EC2">
      <w:pPr>
        <w:ind w:left="0" w:firstLine="0"/>
        <w:rPr>
          <w:b/>
          <w:lang w:eastAsia="ja-JP"/>
        </w:rPr>
      </w:pPr>
    </w:p>
    <w:p w:rsidR="00B47524" w:rsidRPr="002B0362" w:rsidRDefault="00845372" w:rsidP="00356EC2">
      <w:pPr>
        <w:ind w:left="0" w:firstLine="0"/>
        <w:rPr>
          <w:rFonts w:ascii="Courier New" w:eastAsia="Times New Roman" w:hAnsi="Courier New" w:cs="Courier New"/>
          <w:noProof/>
          <w:sz w:val="18"/>
          <w:szCs w:val="16"/>
          <w:lang w:eastAsia="ja-JP"/>
        </w:rPr>
      </w:pPr>
      <w:r w:rsidRPr="002B0362">
        <w:rPr>
          <w:rFonts w:ascii="Courier New" w:eastAsia="Times New Roman" w:hAnsi="Courier New" w:cs="Courier New"/>
          <w:noProof/>
          <w:sz w:val="18"/>
          <w:szCs w:val="16"/>
          <w:lang w:eastAsia="ja-JP"/>
        </w:rPr>
        <w:t>preambleMappingInfoList-r13-NBIOT</w:t>
      </w:r>
      <w:r w:rsidRPr="002B0362">
        <w:rPr>
          <w:rFonts w:ascii="Courier New" w:eastAsia="Times New Roman" w:hAnsi="Courier New" w:cs="Courier New"/>
          <w:noProof/>
          <w:sz w:val="18"/>
          <w:szCs w:val="16"/>
          <w:lang w:eastAsia="ja-JP"/>
        </w:rPr>
        <w:tab/>
      </w:r>
      <w:r w:rsidRPr="002B0362">
        <w:rPr>
          <w:rFonts w:ascii="Courier New" w:eastAsia="Times New Roman" w:hAnsi="Courier New" w:cs="Courier New"/>
          <w:noProof/>
          <w:sz w:val="18"/>
          <w:szCs w:val="16"/>
          <w:lang w:eastAsia="ja-JP"/>
        </w:rPr>
        <w:tab/>
      </w:r>
      <w:r w:rsidRPr="002B0362">
        <w:rPr>
          <w:rFonts w:ascii="Courier New" w:eastAsia="Times New Roman" w:hAnsi="Courier New" w:cs="Courier New"/>
          <w:noProof/>
          <w:sz w:val="18"/>
          <w:szCs w:val="16"/>
          <w:lang w:eastAsia="ja-JP"/>
        </w:rPr>
        <w:tab/>
        <w:t>PreambleMappingInfoList-r13-NBIOT</w:t>
      </w:r>
      <w:r w:rsidRPr="002B0362">
        <w:rPr>
          <w:rFonts w:ascii="Courier New" w:eastAsia="Times New Roman" w:hAnsi="Courier New" w:cs="Courier New"/>
          <w:noProof/>
          <w:sz w:val="18"/>
          <w:szCs w:val="16"/>
          <w:lang w:eastAsia="ja-JP"/>
        </w:rPr>
        <w:tab/>
      </w:r>
      <w:r w:rsidRPr="002B0362">
        <w:rPr>
          <w:rFonts w:ascii="Courier New" w:eastAsia="Times New Roman" w:hAnsi="Courier New" w:cs="Courier New"/>
          <w:noProof/>
          <w:sz w:val="18"/>
          <w:szCs w:val="16"/>
          <w:lang w:eastAsia="ja-JP"/>
        </w:rPr>
        <w:tab/>
        <w:t>OPTIONAL,</w:t>
      </w:r>
      <w:r w:rsidRPr="002B0362">
        <w:rPr>
          <w:rFonts w:ascii="Courier New" w:eastAsia="Times New Roman" w:hAnsi="Courier New" w:cs="Courier New"/>
          <w:noProof/>
          <w:sz w:val="18"/>
          <w:szCs w:val="16"/>
          <w:lang w:eastAsia="ja-JP"/>
        </w:rPr>
        <w:tab/>
        <w:t>-- Need OR</w:t>
      </w:r>
    </w:p>
    <w:p w:rsidR="009F038E" w:rsidRPr="002B0362" w:rsidRDefault="009F038E" w:rsidP="00356EC2">
      <w:pPr>
        <w:ind w:left="0" w:firstLine="0"/>
        <w:rPr>
          <w:b/>
          <w:lang w:eastAsia="ja-JP"/>
        </w:rPr>
      </w:pP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PreambleMappingInfoList-r13</w:t>
      </w:r>
      <w:r w:rsidR="00B47524" w:rsidRPr="002B0362">
        <w:rPr>
          <w:sz w:val="18"/>
        </w:rPr>
        <w:t>-NBIOT</w:t>
      </w:r>
      <w:r w:rsidRPr="002B0362">
        <w:rPr>
          <w:sz w:val="18"/>
        </w:rPr>
        <w:t xml:space="preserve"> ::=  SEQUENCE (SIZE (maxCE-Level-r13</w:t>
      </w:r>
      <w:r w:rsidR="0096431B" w:rsidRPr="002B0362">
        <w:rPr>
          <w:sz w:val="18"/>
        </w:rPr>
        <w:t>-NBIOT</w:t>
      </w:r>
      <w:r w:rsidRPr="002B0362">
        <w:rPr>
          <w:sz w:val="18"/>
        </w:rPr>
        <w:t>)) OF PreambleMappingInfo-r13</w:t>
      </w:r>
      <w:r w:rsidR="00B47524" w:rsidRPr="002B0362">
        <w:rPr>
          <w:sz w:val="18"/>
        </w:rPr>
        <w:t>-NBIOT</w:t>
      </w:r>
      <w:r w:rsidRPr="002B0362">
        <w:rPr>
          <w:sz w:val="18"/>
        </w:rPr>
        <w:t xml:space="preserve"> 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PreambleMappingInfo-r13</w:t>
      </w:r>
      <w:r w:rsidR="00B47524" w:rsidRPr="002B0362">
        <w:rPr>
          <w:sz w:val="18"/>
        </w:rPr>
        <w:t>-NBIOT</w:t>
      </w:r>
      <w:r w:rsidRPr="002B0362">
        <w:rPr>
          <w:sz w:val="18"/>
        </w:rPr>
        <w:t xml:space="preserve"> ::=      SEQUENCE {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   preamblesGroupConfig        SEQUENCE {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      numberOfRA-Preambles         ENUMERATED {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                                           n4, n8, n12, n16 ,n20, n24, n28,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                                           n32, n36, n40, n44, n48, n52, n56,</w:t>
      </w:r>
    </w:p>
    <w:p w:rsidR="009762DE" w:rsidRPr="002B0362" w:rsidRDefault="00845372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                                           n60, n64},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   }                                                         OPTIONAL,  -- Need OR</w:t>
      </w:r>
    </w:p>
    <w:p w:rsidR="009F038E" w:rsidRPr="002B0362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    ...</w:t>
      </w:r>
    </w:p>
    <w:p w:rsidR="009F038E" w:rsidRPr="00126E49" w:rsidRDefault="00845372" w:rsidP="009F038E">
      <w:pPr>
        <w:pStyle w:val="PL"/>
        <w:shd w:val="clear" w:color="auto" w:fill="E6E6E6"/>
        <w:rPr>
          <w:sz w:val="18"/>
        </w:rPr>
      </w:pPr>
      <w:r w:rsidRPr="002B0362">
        <w:rPr>
          <w:sz w:val="18"/>
        </w:rPr>
        <w:t>}</w:t>
      </w:r>
    </w:p>
    <w:p w:rsidR="00FE25EA" w:rsidRDefault="00FE25EA" w:rsidP="00356EC2">
      <w:pPr>
        <w:ind w:left="0" w:firstLine="0"/>
        <w:rPr>
          <w:b/>
          <w:lang w:eastAsia="ja-JP"/>
        </w:rPr>
      </w:pPr>
    </w:p>
    <w:p w:rsidR="004C0FEC" w:rsidRPr="00356EC2" w:rsidRDefault="00845372" w:rsidP="00356EC2">
      <w:pPr>
        <w:ind w:left="0" w:firstLine="0"/>
        <w:rPr>
          <w:b/>
          <w:lang w:eastAsia="ja-JP"/>
        </w:rPr>
      </w:pPr>
      <w:r w:rsidRPr="002B0362">
        <w:rPr>
          <w:b/>
          <w:lang w:eastAsia="ja-JP"/>
        </w:rPr>
        <w:t xml:space="preserve">Proposal 5: Include the above proposed </w:t>
      </w:r>
      <w:r w:rsidR="00126E49" w:rsidRPr="002B0362">
        <w:rPr>
          <w:b/>
          <w:lang w:eastAsia="ja-JP"/>
        </w:rPr>
        <w:t>to ASN.1</w:t>
      </w:r>
      <w:r w:rsidRPr="002B0362">
        <w:rPr>
          <w:b/>
          <w:lang w:eastAsia="ja-JP"/>
        </w:rPr>
        <w:t xml:space="preserve"> </w:t>
      </w:r>
      <w:r w:rsidR="00126E49" w:rsidRPr="002B0362">
        <w:rPr>
          <w:b/>
          <w:lang w:eastAsia="ja-JP"/>
        </w:rPr>
        <w:t xml:space="preserve">part </w:t>
      </w:r>
      <w:r w:rsidRPr="002B0362">
        <w:rPr>
          <w:b/>
          <w:lang w:eastAsia="ja-JP"/>
        </w:rPr>
        <w:t>to indicate empty CE level</w:t>
      </w:r>
      <w:r w:rsidR="009762DE" w:rsidRPr="002B0362">
        <w:rPr>
          <w:b/>
          <w:lang w:eastAsia="ja-JP"/>
        </w:rPr>
        <w:t>s</w:t>
      </w:r>
      <w:r w:rsidRPr="002B0362">
        <w:rPr>
          <w:b/>
          <w:lang w:eastAsia="ja-JP"/>
        </w:rPr>
        <w:t>.</w:t>
      </w:r>
    </w:p>
    <w:bookmarkEnd w:id="0"/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>Conclusion</w:t>
      </w:r>
    </w:p>
    <w:p w:rsidR="00C100AF" w:rsidRDefault="00C100AF" w:rsidP="009E7A38">
      <w:pPr>
        <w:ind w:left="0" w:firstLine="0"/>
        <w:jc w:val="both"/>
      </w:pPr>
      <w:r>
        <w:t>In this contribution, we have discussed our consideration</w:t>
      </w:r>
      <w:r w:rsidR="00170137">
        <w:t>s</w:t>
      </w:r>
      <w:r>
        <w:t xml:space="preserve"> on PRACH </w:t>
      </w:r>
      <w:r w:rsidR="009E7A38">
        <w:t>resources allocation related to the CE levels</w:t>
      </w:r>
      <w:r>
        <w:t xml:space="preserve"> for NB-</w:t>
      </w:r>
      <w:proofErr w:type="spellStart"/>
      <w:r>
        <w:t>IoT</w:t>
      </w:r>
      <w:proofErr w:type="spellEnd"/>
      <w:r>
        <w:t xml:space="preserve"> and captured the following observation</w:t>
      </w:r>
      <w:r w:rsidR="00170137">
        <w:t>s</w:t>
      </w:r>
      <w:r>
        <w:t xml:space="preserve"> and proposals:</w:t>
      </w:r>
    </w:p>
    <w:p w:rsidR="00C100AF" w:rsidRDefault="00C100AF" w:rsidP="00C100AF">
      <w:pPr>
        <w:ind w:left="0" w:firstLine="0"/>
      </w:pPr>
    </w:p>
    <w:p w:rsidR="00C100AF" w:rsidRDefault="00C100AF" w:rsidP="00C100AF">
      <w:pPr>
        <w:ind w:left="0" w:firstLine="0"/>
        <w:rPr>
          <w:b/>
          <w:lang w:eastAsia="ja-JP"/>
        </w:rPr>
      </w:pPr>
      <w:r w:rsidRPr="00356EC2">
        <w:rPr>
          <w:b/>
          <w:lang w:eastAsia="ja-JP"/>
        </w:rPr>
        <w:t>Observation 1: NB-</w:t>
      </w:r>
      <w:proofErr w:type="spellStart"/>
      <w:r w:rsidRPr="00356EC2">
        <w:rPr>
          <w:b/>
          <w:lang w:eastAsia="ja-JP"/>
        </w:rPr>
        <w:t>IoT</w:t>
      </w:r>
      <w:proofErr w:type="spellEnd"/>
      <w:r w:rsidRPr="00356EC2">
        <w:rPr>
          <w:b/>
          <w:lang w:eastAsia="ja-JP"/>
        </w:rPr>
        <w:t xml:space="preserve"> has relatively wide extended coverage range (</w:t>
      </w:r>
      <w:proofErr w:type="spellStart"/>
      <w:r w:rsidRPr="00356EC2">
        <w:rPr>
          <w:b/>
          <w:lang w:eastAsia="ja-JP"/>
        </w:rPr>
        <w:t>i.e</w:t>
      </w:r>
      <w:proofErr w:type="spellEnd"/>
      <w:r w:rsidRPr="00356EC2">
        <w:rPr>
          <w:b/>
          <w:lang w:eastAsia="ja-JP"/>
        </w:rPr>
        <w:t xml:space="preserve"> 20 dB). In order to use the PRACH re</w:t>
      </w:r>
      <w:r>
        <w:rPr>
          <w:b/>
          <w:lang w:eastAsia="ja-JP"/>
        </w:rPr>
        <w:t>sources more efficient, NB-</w:t>
      </w:r>
      <w:proofErr w:type="spellStart"/>
      <w:r>
        <w:rPr>
          <w:b/>
          <w:lang w:eastAsia="ja-JP"/>
        </w:rPr>
        <w:t>IoT</w:t>
      </w:r>
      <w:proofErr w:type="spellEnd"/>
      <w:r>
        <w:rPr>
          <w:b/>
          <w:lang w:eastAsia="ja-JP"/>
        </w:rPr>
        <w:t>, coverage class</w:t>
      </w:r>
      <w:r w:rsidR="00ED5B89">
        <w:rPr>
          <w:b/>
          <w:lang w:eastAsia="ja-JP"/>
        </w:rPr>
        <w:t>/CE level</w:t>
      </w:r>
      <w:r>
        <w:rPr>
          <w:b/>
          <w:lang w:eastAsia="ja-JP"/>
        </w:rPr>
        <w:t xml:space="preserve"> with fine granularity can be defined.</w:t>
      </w:r>
    </w:p>
    <w:p w:rsidR="00302693" w:rsidRDefault="00302693" w:rsidP="00302693">
      <w:pPr>
        <w:ind w:left="0" w:firstLine="0"/>
        <w:jc w:val="both"/>
        <w:rPr>
          <w:b/>
        </w:rPr>
      </w:pPr>
    </w:p>
    <w:p w:rsidR="00302693" w:rsidRPr="005A583A" w:rsidRDefault="00C961CE" w:rsidP="00302693">
      <w:pPr>
        <w:ind w:left="0" w:firstLine="0"/>
        <w:jc w:val="both"/>
        <w:rPr>
          <w:b/>
        </w:rPr>
      </w:pPr>
      <w:r>
        <w:rPr>
          <w:b/>
        </w:rPr>
        <w:t>Observation</w:t>
      </w:r>
      <w:r w:rsidR="00302693" w:rsidRPr="005A583A">
        <w:rPr>
          <w:b/>
        </w:rPr>
        <w:t xml:space="preserve"> 2: Ther</w:t>
      </w:r>
      <w:r w:rsidR="00C01E6A">
        <w:rPr>
          <w:b/>
        </w:rPr>
        <w:t>e is a trade-</w:t>
      </w:r>
      <w:r w:rsidR="00302693" w:rsidRPr="005A583A">
        <w:rPr>
          <w:b/>
        </w:rPr>
        <w:t>of</w:t>
      </w:r>
      <w:r w:rsidR="00C01E6A">
        <w:rPr>
          <w:b/>
        </w:rPr>
        <w:t>f</w:t>
      </w:r>
      <w:r w:rsidR="00302693" w:rsidRPr="005A583A">
        <w:rPr>
          <w:b/>
        </w:rPr>
        <w:t xml:space="preserve"> between the amount of signalling and the eNB flexibility in configuring the CE levels and PRACH resources.</w:t>
      </w:r>
    </w:p>
    <w:p w:rsidR="00302693" w:rsidRDefault="00302693" w:rsidP="00C100AF">
      <w:pPr>
        <w:ind w:left="0" w:firstLine="0"/>
        <w:rPr>
          <w:b/>
          <w:lang w:eastAsia="ja-JP"/>
        </w:rPr>
      </w:pPr>
    </w:p>
    <w:p w:rsidR="00C100AF" w:rsidRDefault="00C100AF" w:rsidP="00C100AF">
      <w:pPr>
        <w:ind w:left="0" w:firstLine="0"/>
      </w:pPr>
    </w:p>
    <w:p w:rsidR="00C100AF" w:rsidRDefault="00C01E6A" w:rsidP="00C100AF">
      <w:pPr>
        <w:ind w:left="0" w:firstLine="0"/>
        <w:rPr>
          <w:b/>
          <w:lang w:eastAsia="ja-JP"/>
        </w:rPr>
      </w:pPr>
      <w:r w:rsidRPr="00356EC2">
        <w:rPr>
          <w:b/>
          <w:lang w:eastAsia="ja-JP"/>
        </w:rPr>
        <w:t xml:space="preserve">Proposal 1: More than 3 </w:t>
      </w:r>
      <w:r>
        <w:rPr>
          <w:b/>
          <w:lang w:eastAsia="ja-JP"/>
        </w:rPr>
        <w:t>CE levels</w:t>
      </w:r>
      <w:r w:rsidRPr="00356EC2">
        <w:rPr>
          <w:b/>
          <w:lang w:eastAsia="ja-JP"/>
        </w:rPr>
        <w:t xml:space="preserve"> </w:t>
      </w:r>
      <w:proofErr w:type="gramStart"/>
      <w:r w:rsidRPr="00356EC2">
        <w:rPr>
          <w:b/>
          <w:lang w:eastAsia="ja-JP"/>
        </w:rPr>
        <w:t>is</w:t>
      </w:r>
      <w:proofErr w:type="gramEnd"/>
      <w:r w:rsidRPr="00356EC2">
        <w:rPr>
          <w:b/>
          <w:lang w:eastAsia="ja-JP"/>
        </w:rPr>
        <w:t xml:space="preserve"> defined and the eNB has a flexibility to configure </w:t>
      </w:r>
      <w:r>
        <w:rPr>
          <w:b/>
          <w:lang w:eastAsia="ja-JP"/>
        </w:rPr>
        <w:t xml:space="preserve">UE to use all or some </w:t>
      </w:r>
      <w:r w:rsidRPr="00356EC2">
        <w:rPr>
          <w:b/>
          <w:lang w:eastAsia="ja-JP"/>
        </w:rPr>
        <w:t xml:space="preserve">of those defined </w:t>
      </w:r>
      <w:r>
        <w:rPr>
          <w:b/>
          <w:lang w:eastAsia="ja-JP"/>
        </w:rPr>
        <w:t>CE levels</w:t>
      </w:r>
      <w:r w:rsidR="00C100AF" w:rsidRPr="00356EC2">
        <w:rPr>
          <w:b/>
          <w:lang w:eastAsia="ja-JP"/>
        </w:rPr>
        <w:t>.</w:t>
      </w:r>
    </w:p>
    <w:p w:rsidR="00C100AF" w:rsidRDefault="00C100AF" w:rsidP="00C100AF">
      <w:pPr>
        <w:ind w:left="0" w:firstLine="0"/>
        <w:rPr>
          <w:b/>
          <w:lang w:eastAsia="ja-JP"/>
        </w:rPr>
      </w:pPr>
    </w:p>
    <w:p w:rsidR="00C100AF" w:rsidRDefault="00C100AF" w:rsidP="00C100AF">
      <w:pPr>
        <w:ind w:left="0" w:firstLine="0"/>
        <w:rPr>
          <w:b/>
          <w:lang w:eastAsia="ja-JP"/>
        </w:rPr>
      </w:pPr>
      <w:r>
        <w:rPr>
          <w:b/>
          <w:lang w:eastAsia="ja-JP"/>
        </w:rPr>
        <w:t xml:space="preserve">Proposal 2: The SIB information from eNB to UEs contains active </w:t>
      </w:r>
      <w:r w:rsidR="00ED5B89">
        <w:rPr>
          <w:b/>
          <w:lang w:eastAsia="ja-JP"/>
        </w:rPr>
        <w:t>CE levels</w:t>
      </w:r>
      <w:r>
        <w:rPr>
          <w:b/>
          <w:lang w:eastAsia="ja-JP"/>
        </w:rPr>
        <w:t xml:space="preserve"> and the PRACH resources</w:t>
      </w:r>
      <w:r w:rsidR="009C03E4">
        <w:rPr>
          <w:b/>
          <w:lang w:eastAsia="ja-JP"/>
        </w:rPr>
        <w:t xml:space="preserve"> information</w:t>
      </w:r>
      <w:r>
        <w:rPr>
          <w:b/>
          <w:lang w:eastAsia="ja-JP"/>
        </w:rPr>
        <w:t>.</w:t>
      </w:r>
    </w:p>
    <w:p w:rsidR="00297176" w:rsidRDefault="00297176" w:rsidP="00297176">
      <w:pPr>
        <w:ind w:left="0" w:firstLine="0"/>
        <w:jc w:val="both"/>
        <w:rPr>
          <w:lang w:eastAsia="ja-JP"/>
        </w:rPr>
      </w:pPr>
    </w:p>
    <w:p w:rsidR="00297176" w:rsidRPr="00C364B2" w:rsidRDefault="00297176" w:rsidP="00297176">
      <w:pPr>
        <w:ind w:left="0" w:firstLine="0"/>
        <w:jc w:val="both"/>
        <w:rPr>
          <w:b/>
          <w:lang w:eastAsia="ja-JP"/>
        </w:rPr>
      </w:pPr>
      <w:r w:rsidRPr="004C0FEC">
        <w:rPr>
          <w:b/>
          <w:lang w:eastAsia="ja-JP"/>
        </w:rPr>
        <w:t xml:space="preserve">Proposal 3: CE levels threshold is predefined. The active/inactive CE level(s) are indicated using the list of preamble group configuration, with an empty list </w:t>
      </w:r>
      <w:r w:rsidR="00BC2C61">
        <w:rPr>
          <w:b/>
          <w:lang w:eastAsia="ja-JP"/>
        </w:rPr>
        <w:t xml:space="preserve">entry </w:t>
      </w:r>
      <w:r w:rsidRPr="004C0FEC">
        <w:rPr>
          <w:b/>
          <w:lang w:eastAsia="ja-JP"/>
        </w:rPr>
        <w:t>indicating a non active CE level.</w:t>
      </w:r>
    </w:p>
    <w:p w:rsidR="00C100AF" w:rsidRDefault="00C100AF" w:rsidP="00C100AF">
      <w:pPr>
        <w:ind w:left="0" w:firstLine="0"/>
        <w:rPr>
          <w:b/>
          <w:lang w:eastAsia="ja-JP"/>
        </w:rPr>
      </w:pPr>
    </w:p>
    <w:p w:rsidR="00C100AF" w:rsidRDefault="00ED5B89" w:rsidP="00170137">
      <w:pPr>
        <w:ind w:left="0" w:firstLine="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FE2AC6">
        <w:rPr>
          <w:b/>
          <w:lang w:eastAsia="ja-JP"/>
        </w:rPr>
        <w:t>4</w:t>
      </w:r>
      <w:r>
        <w:rPr>
          <w:b/>
          <w:lang w:eastAsia="ja-JP"/>
        </w:rPr>
        <w:t xml:space="preserve">: The UE performs measurement (e.g. RSRP measurement) to decide its CE level. If the measurement results </w:t>
      </w:r>
      <w:r w:rsidR="00AE2071">
        <w:rPr>
          <w:b/>
          <w:lang w:eastAsia="ja-JP"/>
        </w:rPr>
        <w:t xml:space="preserve">fall in the range of </w:t>
      </w:r>
      <w:r>
        <w:rPr>
          <w:b/>
          <w:lang w:eastAsia="ja-JP"/>
        </w:rPr>
        <w:t>an inactive CE level then the UE will select the nearest CE level</w:t>
      </w:r>
      <w:r w:rsidR="00170137">
        <w:rPr>
          <w:b/>
          <w:lang w:eastAsia="ja-JP"/>
        </w:rPr>
        <w:t xml:space="preserve"> with higher MCL.</w:t>
      </w:r>
    </w:p>
    <w:p w:rsidR="00C100AF" w:rsidRDefault="00C100AF" w:rsidP="00C100AF">
      <w:pPr>
        <w:ind w:left="0" w:firstLine="0"/>
      </w:pPr>
    </w:p>
    <w:p w:rsidR="004C0FEC" w:rsidRPr="00356EC2" w:rsidRDefault="00696DEE" w:rsidP="004C0FEC">
      <w:pPr>
        <w:ind w:left="0" w:firstLine="0"/>
        <w:rPr>
          <w:b/>
          <w:lang w:eastAsia="ja-JP"/>
        </w:rPr>
      </w:pPr>
      <w:r w:rsidRPr="00FE25EA">
        <w:rPr>
          <w:b/>
          <w:lang w:eastAsia="ja-JP"/>
        </w:rPr>
        <w:t>Proposal 5: Include t</w:t>
      </w:r>
      <w:r w:rsidR="00126E49" w:rsidRPr="00FE25EA">
        <w:rPr>
          <w:b/>
          <w:lang w:eastAsia="ja-JP"/>
        </w:rPr>
        <w:t>he above proposed ASN.1 part</w:t>
      </w:r>
      <w:r w:rsidRPr="00FE25EA">
        <w:rPr>
          <w:b/>
          <w:lang w:eastAsia="ja-JP"/>
        </w:rPr>
        <w:t xml:space="preserve"> to indicate empty CE level</w:t>
      </w:r>
      <w:r w:rsidR="009762DE" w:rsidRPr="00FE25EA">
        <w:rPr>
          <w:b/>
          <w:lang w:eastAsia="ja-JP"/>
        </w:rPr>
        <w:t>s</w:t>
      </w:r>
      <w:r w:rsidRPr="00FE25EA">
        <w:rPr>
          <w:b/>
          <w:lang w:eastAsia="ja-JP"/>
        </w:rPr>
        <w:t>.</w:t>
      </w:r>
    </w:p>
    <w:p w:rsidR="004C0FEC" w:rsidRDefault="004C0FEC" w:rsidP="00C100AF">
      <w:pPr>
        <w:ind w:left="0" w:firstLine="0"/>
      </w:pPr>
    </w:p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References</w:t>
      </w:r>
    </w:p>
    <w:p w:rsidR="00C100AF" w:rsidRPr="004C0FEC" w:rsidRDefault="002005A9" w:rsidP="00C242B5">
      <w:pPr>
        <w:numPr>
          <w:ilvl w:val="0"/>
          <w:numId w:val="12"/>
        </w:numPr>
      </w:pPr>
      <w:r>
        <w:t xml:space="preserve"> </w:t>
      </w:r>
      <w:bookmarkStart w:id="3" w:name="_Ref439769560"/>
      <w:r w:rsidR="00C242B5" w:rsidRPr="004C0FEC">
        <w:t>RP-152284</w:t>
      </w:r>
      <w:r w:rsidRPr="004C0FEC">
        <w:t xml:space="preserve">, “New Work Item: Narrowband </w:t>
      </w:r>
      <w:proofErr w:type="spellStart"/>
      <w:r w:rsidRPr="004C0FEC">
        <w:t>IoT</w:t>
      </w:r>
      <w:proofErr w:type="spellEnd"/>
      <w:r w:rsidRPr="004C0FEC">
        <w:t xml:space="preserve"> (NB-</w:t>
      </w:r>
      <w:proofErr w:type="spellStart"/>
      <w:r w:rsidRPr="004C0FEC">
        <w:t>IoT</w:t>
      </w:r>
      <w:proofErr w:type="spellEnd"/>
      <w:r w:rsidRPr="004C0FEC">
        <w:t>)”.</w:t>
      </w:r>
      <w:bookmarkEnd w:id="3"/>
    </w:p>
    <w:p w:rsidR="002005A9" w:rsidRDefault="000E2EFB" w:rsidP="00ED5B89">
      <w:pPr>
        <w:numPr>
          <w:ilvl w:val="0"/>
          <w:numId w:val="12"/>
        </w:numPr>
      </w:pPr>
      <w:bookmarkStart w:id="4" w:name="_Ref439770500"/>
      <w:r w:rsidRPr="004C0FEC">
        <w:t>3GPP TR 45.820, “Technical Specification Group GSM/EDGE Radio Access Network; Cellular System</w:t>
      </w:r>
      <w:r w:rsidR="002005A9" w:rsidRPr="004C0FEC">
        <w:t>;</w:t>
      </w:r>
      <w:r w:rsidR="002005A9">
        <w:t xml:space="preserve"> Support for Ultra Low Complexity and Low Throughput Internet of Things; (Rel.13).</w:t>
      </w:r>
      <w:bookmarkEnd w:id="4"/>
    </w:p>
    <w:p w:rsidR="00C6627D" w:rsidRPr="00C100AF" w:rsidRDefault="00C6627D" w:rsidP="00C6627D">
      <w:pPr>
        <w:numPr>
          <w:ilvl w:val="0"/>
          <w:numId w:val="12"/>
        </w:numPr>
      </w:pPr>
      <w:bookmarkStart w:id="5" w:name="_Ref440296653"/>
      <w:r w:rsidRPr="00C6627D">
        <w:t>R2-157141</w:t>
      </w:r>
      <w:r>
        <w:t>, “</w:t>
      </w:r>
      <w:r w:rsidR="009C03E4">
        <w:t xml:space="preserve">eMTC </w:t>
      </w:r>
      <w:r>
        <w:t xml:space="preserve">CR: </w:t>
      </w:r>
      <w:r w:rsidRPr="00C6627D">
        <w:t>Introduction of low complexity UE and enhanced coverage features</w:t>
      </w:r>
      <w:r>
        <w:t>”</w:t>
      </w:r>
      <w:bookmarkEnd w:id="5"/>
    </w:p>
    <w:sectPr w:rsidR="00C6627D" w:rsidRPr="00C100AF" w:rsidSect="006648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811" w:rsidRDefault="00366811" w:rsidP="00ED781E">
      <w:r>
        <w:separator/>
      </w:r>
    </w:p>
  </w:endnote>
  <w:endnote w:type="continuationSeparator" w:id="0">
    <w:p w:rsidR="00366811" w:rsidRDefault="00366811" w:rsidP="00ED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811" w:rsidRDefault="00366811" w:rsidP="00ED781E">
      <w:r>
        <w:separator/>
      </w:r>
    </w:p>
  </w:footnote>
  <w:footnote w:type="continuationSeparator" w:id="0">
    <w:p w:rsidR="00366811" w:rsidRDefault="00366811" w:rsidP="00ED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ED0F03"/>
    <w:multiLevelType w:val="multilevel"/>
    <w:tmpl w:val="4C5CC7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E412D28"/>
    <w:multiLevelType w:val="hybridMultilevel"/>
    <w:tmpl w:val="459AA988"/>
    <w:lvl w:ilvl="0" w:tplc="FE7ECBF6">
      <w:start w:val="79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0"/>
  </w:num>
  <w:num w:numId="12">
    <w:abstractNumId w:val="5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071E"/>
    <w:rsid w:val="0000265E"/>
    <w:rsid w:val="00002766"/>
    <w:rsid w:val="000027C1"/>
    <w:rsid w:val="00002B45"/>
    <w:rsid w:val="00002C3B"/>
    <w:rsid w:val="00002C4F"/>
    <w:rsid w:val="00002CB4"/>
    <w:rsid w:val="00003C92"/>
    <w:rsid w:val="00003D77"/>
    <w:rsid w:val="0000435B"/>
    <w:rsid w:val="000045B6"/>
    <w:rsid w:val="00004D57"/>
    <w:rsid w:val="00004DB2"/>
    <w:rsid w:val="00005C1D"/>
    <w:rsid w:val="00006111"/>
    <w:rsid w:val="000061DA"/>
    <w:rsid w:val="000065DF"/>
    <w:rsid w:val="00006A29"/>
    <w:rsid w:val="00006BC4"/>
    <w:rsid w:val="00006E68"/>
    <w:rsid w:val="0000757B"/>
    <w:rsid w:val="000076D8"/>
    <w:rsid w:val="00007C8E"/>
    <w:rsid w:val="00010E17"/>
    <w:rsid w:val="00011221"/>
    <w:rsid w:val="000115B7"/>
    <w:rsid w:val="00011978"/>
    <w:rsid w:val="00012186"/>
    <w:rsid w:val="00013DC4"/>
    <w:rsid w:val="00013E29"/>
    <w:rsid w:val="00013EB7"/>
    <w:rsid w:val="00013F7B"/>
    <w:rsid w:val="000141A1"/>
    <w:rsid w:val="0001446A"/>
    <w:rsid w:val="00014575"/>
    <w:rsid w:val="00014FEE"/>
    <w:rsid w:val="00015234"/>
    <w:rsid w:val="000166E5"/>
    <w:rsid w:val="00016918"/>
    <w:rsid w:val="0002041B"/>
    <w:rsid w:val="0002125A"/>
    <w:rsid w:val="00021B4D"/>
    <w:rsid w:val="000230FC"/>
    <w:rsid w:val="0002352B"/>
    <w:rsid w:val="000252C5"/>
    <w:rsid w:val="00025B09"/>
    <w:rsid w:val="00025EB2"/>
    <w:rsid w:val="0002608E"/>
    <w:rsid w:val="0002612B"/>
    <w:rsid w:val="0002621F"/>
    <w:rsid w:val="00026638"/>
    <w:rsid w:val="00026D52"/>
    <w:rsid w:val="000273B6"/>
    <w:rsid w:val="00027F84"/>
    <w:rsid w:val="00030102"/>
    <w:rsid w:val="000304C7"/>
    <w:rsid w:val="00030A9E"/>
    <w:rsid w:val="00030C76"/>
    <w:rsid w:val="000312C2"/>
    <w:rsid w:val="00031662"/>
    <w:rsid w:val="0003182C"/>
    <w:rsid w:val="00031C35"/>
    <w:rsid w:val="00032352"/>
    <w:rsid w:val="000337A8"/>
    <w:rsid w:val="00035BAF"/>
    <w:rsid w:val="00035D44"/>
    <w:rsid w:val="00036928"/>
    <w:rsid w:val="00036A6D"/>
    <w:rsid w:val="00036D8E"/>
    <w:rsid w:val="00037D91"/>
    <w:rsid w:val="000410EF"/>
    <w:rsid w:val="00041223"/>
    <w:rsid w:val="00041289"/>
    <w:rsid w:val="000412A7"/>
    <w:rsid w:val="0004150E"/>
    <w:rsid w:val="00041639"/>
    <w:rsid w:val="0004184C"/>
    <w:rsid w:val="00041BED"/>
    <w:rsid w:val="00041E7F"/>
    <w:rsid w:val="00041F5A"/>
    <w:rsid w:val="00042057"/>
    <w:rsid w:val="000431F6"/>
    <w:rsid w:val="0004413D"/>
    <w:rsid w:val="0004470F"/>
    <w:rsid w:val="00045219"/>
    <w:rsid w:val="000453DB"/>
    <w:rsid w:val="000465E9"/>
    <w:rsid w:val="00046BCD"/>
    <w:rsid w:val="00047073"/>
    <w:rsid w:val="0004732B"/>
    <w:rsid w:val="00047713"/>
    <w:rsid w:val="00047AAC"/>
    <w:rsid w:val="00047B40"/>
    <w:rsid w:val="00047FDE"/>
    <w:rsid w:val="00050012"/>
    <w:rsid w:val="00050033"/>
    <w:rsid w:val="00050579"/>
    <w:rsid w:val="00050E0F"/>
    <w:rsid w:val="0005146B"/>
    <w:rsid w:val="00052BF5"/>
    <w:rsid w:val="00052C86"/>
    <w:rsid w:val="00052D42"/>
    <w:rsid w:val="00053599"/>
    <w:rsid w:val="00053A1B"/>
    <w:rsid w:val="00053C8E"/>
    <w:rsid w:val="00053D2F"/>
    <w:rsid w:val="00054310"/>
    <w:rsid w:val="00054487"/>
    <w:rsid w:val="00054675"/>
    <w:rsid w:val="00055450"/>
    <w:rsid w:val="0005589C"/>
    <w:rsid w:val="00055BB0"/>
    <w:rsid w:val="00055C8C"/>
    <w:rsid w:val="00056BB5"/>
    <w:rsid w:val="0005721B"/>
    <w:rsid w:val="00057243"/>
    <w:rsid w:val="00057431"/>
    <w:rsid w:val="00057780"/>
    <w:rsid w:val="000607CC"/>
    <w:rsid w:val="00060EEE"/>
    <w:rsid w:val="00060F72"/>
    <w:rsid w:val="00060F9C"/>
    <w:rsid w:val="00060FB4"/>
    <w:rsid w:val="000618ED"/>
    <w:rsid w:val="00061972"/>
    <w:rsid w:val="00062119"/>
    <w:rsid w:val="00062A81"/>
    <w:rsid w:val="00062B1E"/>
    <w:rsid w:val="000632E3"/>
    <w:rsid w:val="00063C4C"/>
    <w:rsid w:val="00063D92"/>
    <w:rsid w:val="000646E2"/>
    <w:rsid w:val="00064B5D"/>
    <w:rsid w:val="00064D27"/>
    <w:rsid w:val="00064DAA"/>
    <w:rsid w:val="00064DE7"/>
    <w:rsid w:val="00064E74"/>
    <w:rsid w:val="00065567"/>
    <w:rsid w:val="000657DC"/>
    <w:rsid w:val="000662A0"/>
    <w:rsid w:val="00067794"/>
    <w:rsid w:val="00070028"/>
    <w:rsid w:val="00070A74"/>
    <w:rsid w:val="00070D5D"/>
    <w:rsid w:val="0007188E"/>
    <w:rsid w:val="00071E15"/>
    <w:rsid w:val="000726FD"/>
    <w:rsid w:val="000732E0"/>
    <w:rsid w:val="000748B1"/>
    <w:rsid w:val="00074ECD"/>
    <w:rsid w:val="0007506F"/>
    <w:rsid w:val="00075960"/>
    <w:rsid w:val="000763EC"/>
    <w:rsid w:val="000767CF"/>
    <w:rsid w:val="00077AF5"/>
    <w:rsid w:val="00080660"/>
    <w:rsid w:val="00080764"/>
    <w:rsid w:val="00080BE5"/>
    <w:rsid w:val="00081605"/>
    <w:rsid w:val="0008197C"/>
    <w:rsid w:val="000839B3"/>
    <w:rsid w:val="000842F5"/>
    <w:rsid w:val="000847AF"/>
    <w:rsid w:val="000854CC"/>
    <w:rsid w:val="00085C7C"/>
    <w:rsid w:val="0008602D"/>
    <w:rsid w:val="00086F4D"/>
    <w:rsid w:val="000879A7"/>
    <w:rsid w:val="00087D2B"/>
    <w:rsid w:val="000902E6"/>
    <w:rsid w:val="00090F04"/>
    <w:rsid w:val="000910C4"/>
    <w:rsid w:val="000917A1"/>
    <w:rsid w:val="00092F81"/>
    <w:rsid w:val="00093542"/>
    <w:rsid w:val="00093A6C"/>
    <w:rsid w:val="00093E15"/>
    <w:rsid w:val="00093E8E"/>
    <w:rsid w:val="0009417D"/>
    <w:rsid w:val="000946FC"/>
    <w:rsid w:val="000952A8"/>
    <w:rsid w:val="000955F2"/>
    <w:rsid w:val="000956C2"/>
    <w:rsid w:val="000960D9"/>
    <w:rsid w:val="0009782F"/>
    <w:rsid w:val="000A0618"/>
    <w:rsid w:val="000A099C"/>
    <w:rsid w:val="000A0BAA"/>
    <w:rsid w:val="000A0E02"/>
    <w:rsid w:val="000A23B2"/>
    <w:rsid w:val="000A287C"/>
    <w:rsid w:val="000A2F31"/>
    <w:rsid w:val="000A387E"/>
    <w:rsid w:val="000A3A5D"/>
    <w:rsid w:val="000A3A67"/>
    <w:rsid w:val="000A3AF8"/>
    <w:rsid w:val="000A41D8"/>
    <w:rsid w:val="000A43AD"/>
    <w:rsid w:val="000A4624"/>
    <w:rsid w:val="000A4FE8"/>
    <w:rsid w:val="000A51FD"/>
    <w:rsid w:val="000A59FB"/>
    <w:rsid w:val="000A630C"/>
    <w:rsid w:val="000A6815"/>
    <w:rsid w:val="000A6819"/>
    <w:rsid w:val="000A6868"/>
    <w:rsid w:val="000A6A4A"/>
    <w:rsid w:val="000A706B"/>
    <w:rsid w:val="000A72F8"/>
    <w:rsid w:val="000A79DB"/>
    <w:rsid w:val="000A7EA7"/>
    <w:rsid w:val="000B0321"/>
    <w:rsid w:val="000B0BC3"/>
    <w:rsid w:val="000B0C77"/>
    <w:rsid w:val="000B0CA0"/>
    <w:rsid w:val="000B0CEC"/>
    <w:rsid w:val="000B106A"/>
    <w:rsid w:val="000B1841"/>
    <w:rsid w:val="000B1A02"/>
    <w:rsid w:val="000B1BE9"/>
    <w:rsid w:val="000B20EC"/>
    <w:rsid w:val="000B214E"/>
    <w:rsid w:val="000B231E"/>
    <w:rsid w:val="000B2A8D"/>
    <w:rsid w:val="000B2CC9"/>
    <w:rsid w:val="000B312B"/>
    <w:rsid w:val="000B345A"/>
    <w:rsid w:val="000B359F"/>
    <w:rsid w:val="000B467E"/>
    <w:rsid w:val="000B5160"/>
    <w:rsid w:val="000B5FC9"/>
    <w:rsid w:val="000B6906"/>
    <w:rsid w:val="000B6E62"/>
    <w:rsid w:val="000B77D3"/>
    <w:rsid w:val="000C03EA"/>
    <w:rsid w:val="000C0CD2"/>
    <w:rsid w:val="000C16E0"/>
    <w:rsid w:val="000C1847"/>
    <w:rsid w:val="000C1AD6"/>
    <w:rsid w:val="000C22A7"/>
    <w:rsid w:val="000C309E"/>
    <w:rsid w:val="000C3208"/>
    <w:rsid w:val="000C3BE4"/>
    <w:rsid w:val="000C4581"/>
    <w:rsid w:val="000C474B"/>
    <w:rsid w:val="000C49A3"/>
    <w:rsid w:val="000C52E2"/>
    <w:rsid w:val="000C55A2"/>
    <w:rsid w:val="000C5AC1"/>
    <w:rsid w:val="000C5D60"/>
    <w:rsid w:val="000C5E78"/>
    <w:rsid w:val="000C5F7F"/>
    <w:rsid w:val="000C60E5"/>
    <w:rsid w:val="000C6132"/>
    <w:rsid w:val="000C71A8"/>
    <w:rsid w:val="000C761D"/>
    <w:rsid w:val="000C7E8C"/>
    <w:rsid w:val="000C7F04"/>
    <w:rsid w:val="000D07AD"/>
    <w:rsid w:val="000D089A"/>
    <w:rsid w:val="000D1CD4"/>
    <w:rsid w:val="000D1E4C"/>
    <w:rsid w:val="000D2226"/>
    <w:rsid w:val="000D2250"/>
    <w:rsid w:val="000D2D6A"/>
    <w:rsid w:val="000D302B"/>
    <w:rsid w:val="000D31A0"/>
    <w:rsid w:val="000D3756"/>
    <w:rsid w:val="000D39D1"/>
    <w:rsid w:val="000D4334"/>
    <w:rsid w:val="000D4613"/>
    <w:rsid w:val="000D4961"/>
    <w:rsid w:val="000D4D47"/>
    <w:rsid w:val="000D5753"/>
    <w:rsid w:val="000D624D"/>
    <w:rsid w:val="000D693F"/>
    <w:rsid w:val="000D6CA3"/>
    <w:rsid w:val="000D797B"/>
    <w:rsid w:val="000D7A24"/>
    <w:rsid w:val="000E04E6"/>
    <w:rsid w:val="000E07C2"/>
    <w:rsid w:val="000E0F35"/>
    <w:rsid w:val="000E1218"/>
    <w:rsid w:val="000E1BFD"/>
    <w:rsid w:val="000E204B"/>
    <w:rsid w:val="000E26A9"/>
    <w:rsid w:val="000E27B4"/>
    <w:rsid w:val="000E2EFB"/>
    <w:rsid w:val="000E32C6"/>
    <w:rsid w:val="000E3AFE"/>
    <w:rsid w:val="000E4532"/>
    <w:rsid w:val="000E4AB5"/>
    <w:rsid w:val="000E4CAE"/>
    <w:rsid w:val="000E4F14"/>
    <w:rsid w:val="000E5336"/>
    <w:rsid w:val="000E55C8"/>
    <w:rsid w:val="000E570D"/>
    <w:rsid w:val="000E6166"/>
    <w:rsid w:val="000E6456"/>
    <w:rsid w:val="000E6942"/>
    <w:rsid w:val="000E6C9E"/>
    <w:rsid w:val="000E73C9"/>
    <w:rsid w:val="000E7EB7"/>
    <w:rsid w:val="000F015D"/>
    <w:rsid w:val="000F08CE"/>
    <w:rsid w:val="000F0AAE"/>
    <w:rsid w:val="000F0CA3"/>
    <w:rsid w:val="000F10F9"/>
    <w:rsid w:val="000F162B"/>
    <w:rsid w:val="000F3428"/>
    <w:rsid w:val="000F3616"/>
    <w:rsid w:val="000F4267"/>
    <w:rsid w:val="000F4AC1"/>
    <w:rsid w:val="000F4E70"/>
    <w:rsid w:val="000F5117"/>
    <w:rsid w:val="000F58C4"/>
    <w:rsid w:val="000F5BC8"/>
    <w:rsid w:val="000F65B4"/>
    <w:rsid w:val="000F69D0"/>
    <w:rsid w:val="000F6DFF"/>
    <w:rsid w:val="000F706D"/>
    <w:rsid w:val="000F7D39"/>
    <w:rsid w:val="00100C00"/>
    <w:rsid w:val="00100F11"/>
    <w:rsid w:val="00101534"/>
    <w:rsid w:val="001016EB"/>
    <w:rsid w:val="00101AA3"/>
    <w:rsid w:val="00101BD8"/>
    <w:rsid w:val="00101D5E"/>
    <w:rsid w:val="00101E46"/>
    <w:rsid w:val="00102EBD"/>
    <w:rsid w:val="00102FC7"/>
    <w:rsid w:val="001042F2"/>
    <w:rsid w:val="0010432F"/>
    <w:rsid w:val="001047CC"/>
    <w:rsid w:val="00104B3C"/>
    <w:rsid w:val="00104C52"/>
    <w:rsid w:val="00104DF0"/>
    <w:rsid w:val="00104ED7"/>
    <w:rsid w:val="00105AD8"/>
    <w:rsid w:val="001066FC"/>
    <w:rsid w:val="00106B5E"/>
    <w:rsid w:val="00107834"/>
    <w:rsid w:val="00110523"/>
    <w:rsid w:val="00110815"/>
    <w:rsid w:val="00110D41"/>
    <w:rsid w:val="00112AC4"/>
    <w:rsid w:val="00112AEA"/>
    <w:rsid w:val="00112D05"/>
    <w:rsid w:val="00112D13"/>
    <w:rsid w:val="00113AA5"/>
    <w:rsid w:val="00113D36"/>
    <w:rsid w:val="00113EAE"/>
    <w:rsid w:val="00114A89"/>
    <w:rsid w:val="00114AF2"/>
    <w:rsid w:val="00114E9B"/>
    <w:rsid w:val="00114EE1"/>
    <w:rsid w:val="001152BE"/>
    <w:rsid w:val="001152DC"/>
    <w:rsid w:val="001153F0"/>
    <w:rsid w:val="0011588F"/>
    <w:rsid w:val="001165CE"/>
    <w:rsid w:val="00117952"/>
    <w:rsid w:val="00121FA8"/>
    <w:rsid w:val="001220D1"/>
    <w:rsid w:val="001221BA"/>
    <w:rsid w:val="001221DA"/>
    <w:rsid w:val="001223E7"/>
    <w:rsid w:val="001224D5"/>
    <w:rsid w:val="00122828"/>
    <w:rsid w:val="0012339D"/>
    <w:rsid w:val="001235C4"/>
    <w:rsid w:val="00123AF3"/>
    <w:rsid w:val="00123B5B"/>
    <w:rsid w:val="00123F75"/>
    <w:rsid w:val="00124757"/>
    <w:rsid w:val="00124ABA"/>
    <w:rsid w:val="00124F24"/>
    <w:rsid w:val="00124FF3"/>
    <w:rsid w:val="001253ED"/>
    <w:rsid w:val="001257A2"/>
    <w:rsid w:val="00125ABF"/>
    <w:rsid w:val="0012636F"/>
    <w:rsid w:val="00126875"/>
    <w:rsid w:val="00126E49"/>
    <w:rsid w:val="0012717D"/>
    <w:rsid w:val="001274B3"/>
    <w:rsid w:val="00127700"/>
    <w:rsid w:val="00127D91"/>
    <w:rsid w:val="00127F0D"/>
    <w:rsid w:val="001308E2"/>
    <w:rsid w:val="00131099"/>
    <w:rsid w:val="0013111B"/>
    <w:rsid w:val="00131242"/>
    <w:rsid w:val="00131A6C"/>
    <w:rsid w:val="00131B13"/>
    <w:rsid w:val="00132018"/>
    <w:rsid w:val="0013263C"/>
    <w:rsid w:val="00132CD4"/>
    <w:rsid w:val="00133518"/>
    <w:rsid w:val="00133594"/>
    <w:rsid w:val="001343EA"/>
    <w:rsid w:val="00134C61"/>
    <w:rsid w:val="00134CC7"/>
    <w:rsid w:val="0013521F"/>
    <w:rsid w:val="00135644"/>
    <w:rsid w:val="00135911"/>
    <w:rsid w:val="00135DBA"/>
    <w:rsid w:val="00135F47"/>
    <w:rsid w:val="001370A8"/>
    <w:rsid w:val="001370DC"/>
    <w:rsid w:val="00140315"/>
    <w:rsid w:val="00140EDA"/>
    <w:rsid w:val="001412AF"/>
    <w:rsid w:val="0014163F"/>
    <w:rsid w:val="00141935"/>
    <w:rsid w:val="00142994"/>
    <w:rsid w:val="00142F80"/>
    <w:rsid w:val="001439AD"/>
    <w:rsid w:val="0014408C"/>
    <w:rsid w:val="0014418C"/>
    <w:rsid w:val="00144476"/>
    <w:rsid w:val="00144696"/>
    <w:rsid w:val="001447FE"/>
    <w:rsid w:val="0014559B"/>
    <w:rsid w:val="0014581A"/>
    <w:rsid w:val="001467E4"/>
    <w:rsid w:val="0014698F"/>
    <w:rsid w:val="001469B4"/>
    <w:rsid w:val="00146E3F"/>
    <w:rsid w:val="00147775"/>
    <w:rsid w:val="00147EAB"/>
    <w:rsid w:val="00150028"/>
    <w:rsid w:val="00151021"/>
    <w:rsid w:val="00151619"/>
    <w:rsid w:val="001520DB"/>
    <w:rsid w:val="00152197"/>
    <w:rsid w:val="001526BC"/>
    <w:rsid w:val="00152C5D"/>
    <w:rsid w:val="00152D03"/>
    <w:rsid w:val="00152DE7"/>
    <w:rsid w:val="001537CC"/>
    <w:rsid w:val="00153974"/>
    <w:rsid w:val="00153B8E"/>
    <w:rsid w:val="0015415B"/>
    <w:rsid w:val="001543A0"/>
    <w:rsid w:val="00154C3B"/>
    <w:rsid w:val="00155258"/>
    <w:rsid w:val="0015550D"/>
    <w:rsid w:val="00156354"/>
    <w:rsid w:val="001566C9"/>
    <w:rsid w:val="001567DD"/>
    <w:rsid w:val="0015681F"/>
    <w:rsid w:val="00156F8D"/>
    <w:rsid w:val="0015712F"/>
    <w:rsid w:val="0015735B"/>
    <w:rsid w:val="0015790C"/>
    <w:rsid w:val="00157A36"/>
    <w:rsid w:val="00157BE1"/>
    <w:rsid w:val="00157D0E"/>
    <w:rsid w:val="00160145"/>
    <w:rsid w:val="0016050C"/>
    <w:rsid w:val="00160CB9"/>
    <w:rsid w:val="00161180"/>
    <w:rsid w:val="001615AF"/>
    <w:rsid w:val="001616D1"/>
    <w:rsid w:val="00161AD6"/>
    <w:rsid w:val="00161D50"/>
    <w:rsid w:val="0016246B"/>
    <w:rsid w:val="0016263A"/>
    <w:rsid w:val="0016276C"/>
    <w:rsid w:val="0016280B"/>
    <w:rsid w:val="001644D3"/>
    <w:rsid w:val="00164509"/>
    <w:rsid w:val="001652F3"/>
    <w:rsid w:val="00165323"/>
    <w:rsid w:val="0016561C"/>
    <w:rsid w:val="00165B48"/>
    <w:rsid w:val="0016723D"/>
    <w:rsid w:val="00170137"/>
    <w:rsid w:val="0017045D"/>
    <w:rsid w:val="001704D7"/>
    <w:rsid w:val="00171296"/>
    <w:rsid w:val="001713E4"/>
    <w:rsid w:val="00171AD0"/>
    <w:rsid w:val="00171F78"/>
    <w:rsid w:val="00171FBB"/>
    <w:rsid w:val="0017271E"/>
    <w:rsid w:val="00173526"/>
    <w:rsid w:val="00173DDA"/>
    <w:rsid w:val="00173E84"/>
    <w:rsid w:val="00174DF3"/>
    <w:rsid w:val="00176458"/>
    <w:rsid w:val="00176523"/>
    <w:rsid w:val="0017656E"/>
    <w:rsid w:val="001819AD"/>
    <w:rsid w:val="00181D59"/>
    <w:rsid w:val="00182164"/>
    <w:rsid w:val="00182285"/>
    <w:rsid w:val="00182287"/>
    <w:rsid w:val="0018235B"/>
    <w:rsid w:val="00182DD4"/>
    <w:rsid w:val="00184739"/>
    <w:rsid w:val="0018481F"/>
    <w:rsid w:val="00184875"/>
    <w:rsid w:val="00184DF1"/>
    <w:rsid w:val="001859F8"/>
    <w:rsid w:val="00185E12"/>
    <w:rsid w:val="001860DC"/>
    <w:rsid w:val="0018647C"/>
    <w:rsid w:val="001868DC"/>
    <w:rsid w:val="001869DB"/>
    <w:rsid w:val="00186E0A"/>
    <w:rsid w:val="0019010F"/>
    <w:rsid w:val="00191032"/>
    <w:rsid w:val="00193161"/>
    <w:rsid w:val="001936E1"/>
    <w:rsid w:val="00193CF5"/>
    <w:rsid w:val="001951C8"/>
    <w:rsid w:val="00195208"/>
    <w:rsid w:val="00195657"/>
    <w:rsid w:val="001957E8"/>
    <w:rsid w:val="00195C30"/>
    <w:rsid w:val="0019608B"/>
    <w:rsid w:val="001968BA"/>
    <w:rsid w:val="00197014"/>
    <w:rsid w:val="00197573"/>
    <w:rsid w:val="001978B0"/>
    <w:rsid w:val="00197C4B"/>
    <w:rsid w:val="001A00F7"/>
    <w:rsid w:val="001A06DC"/>
    <w:rsid w:val="001A0939"/>
    <w:rsid w:val="001A1837"/>
    <w:rsid w:val="001A1A65"/>
    <w:rsid w:val="001A1E3D"/>
    <w:rsid w:val="001A1E61"/>
    <w:rsid w:val="001A29DF"/>
    <w:rsid w:val="001A2D4E"/>
    <w:rsid w:val="001A3168"/>
    <w:rsid w:val="001A42EF"/>
    <w:rsid w:val="001A5383"/>
    <w:rsid w:val="001A572C"/>
    <w:rsid w:val="001A57A9"/>
    <w:rsid w:val="001A5A0C"/>
    <w:rsid w:val="001A68F3"/>
    <w:rsid w:val="001A6DA2"/>
    <w:rsid w:val="001A77AC"/>
    <w:rsid w:val="001A7BA2"/>
    <w:rsid w:val="001B098F"/>
    <w:rsid w:val="001B0CDE"/>
    <w:rsid w:val="001B0EBC"/>
    <w:rsid w:val="001B0FB4"/>
    <w:rsid w:val="001B11DE"/>
    <w:rsid w:val="001B2093"/>
    <w:rsid w:val="001B23B3"/>
    <w:rsid w:val="001B2F26"/>
    <w:rsid w:val="001B363B"/>
    <w:rsid w:val="001B389C"/>
    <w:rsid w:val="001B486A"/>
    <w:rsid w:val="001B4CAE"/>
    <w:rsid w:val="001B6677"/>
    <w:rsid w:val="001B6775"/>
    <w:rsid w:val="001B69AF"/>
    <w:rsid w:val="001B69ED"/>
    <w:rsid w:val="001B6B20"/>
    <w:rsid w:val="001B6B32"/>
    <w:rsid w:val="001B6BBB"/>
    <w:rsid w:val="001B6FC6"/>
    <w:rsid w:val="001B723D"/>
    <w:rsid w:val="001B7672"/>
    <w:rsid w:val="001B7B90"/>
    <w:rsid w:val="001C098E"/>
    <w:rsid w:val="001C0DAA"/>
    <w:rsid w:val="001C1A61"/>
    <w:rsid w:val="001C21E9"/>
    <w:rsid w:val="001C3451"/>
    <w:rsid w:val="001C3633"/>
    <w:rsid w:val="001C3FB7"/>
    <w:rsid w:val="001C4AC0"/>
    <w:rsid w:val="001C4C11"/>
    <w:rsid w:val="001C4E3F"/>
    <w:rsid w:val="001C51D9"/>
    <w:rsid w:val="001C5402"/>
    <w:rsid w:val="001C5443"/>
    <w:rsid w:val="001C5614"/>
    <w:rsid w:val="001C5663"/>
    <w:rsid w:val="001C57C3"/>
    <w:rsid w:val="001C6AE7"/>
    <w:rsid w:val="001C75B5"/>
    <w:rsid w:val="001C778A"/>
    <w:rsid w:val="001D0018"/>
    <w:rsid w:val="001D0453"/>
    <w:rsid w:val="001D0E40"/>
    <w:rsid w:val="001D1952"/>
    <w:rsid w:val="001D1AED"/>
    <w:rsid w:val="001D2086"/>
    <w:rsid w:val="001D2661"/>
    <w:rsid w:val="001D2907"/>
    <w:rsid w:val="001D2A22"/>
    <w:rsid w:val="001D2D0B"/>
    <w:rsid w:val="001D3502"/>
    <w:rsid w:val="001D37DD"/>
    <w:rsid w:val="001D3C4E"/>
    <w:rsid w:val="001D3CBD"/>
    <w:rsid w:val="001D424B"/>
    <w:rsid w:val="001D4480"/>
    <w:rsid w:val="001D4796"/>
    <w:rsid w:val="001D495D"/>
    <w:rsid w:val="001D4E4C"/>
    <w:rsid w:val="001D57D7"/>
    <w:rsid w:val="001D5D68"/>
    <w:rsid w:val="001D5DB0"/>
    <w:rsid w:val="001E012B"/>
    <w:rsid w:val="001E08AC"/>
    <w:rsid w:val="001E0C64"/>
    <w:rsid w:val="001E0E4F"/>
    <w:rsid w:val="001E0E76"/>
    <w:rsid w:val="001E0F2C"/>
    <w:rsid w:val="001E11DD"/>
    <w:rsid w:val="001E198D"/>
    <w:rsid w:val="001E1BF5"/>
    <w:rsid w:val="001E243D"/>
    <w:rsid w:val="001E25B7"/>
    <w:rsid w:val="001E2A54"/>
    <w:rsid w:val="001E34B8"/>
    <w:rsid w:val="001E35F3"/>
    <w:rsid w:val="001E3FC1"/>
    <w:rsid w:val="001E5383"/>
    <w:rsid w:val="001E580C"/>
    <w:rsid w:val="001E62A2"/>
    <w:rsid w:val="001E6336"/>
    <w:rsid w:val="001E6FEB"/>
    <w:rsid w:val="001E7F0D"/>
    <w:rsid w:val="001F0FBF"/>
    <w:rsid w:val="001F11CE"/>
    <w:rsid w:val="001F1F66"/>
    <w:rsid w:val="001F26A1"/>
    <w:rsid w:val="001F2C3D"/>
    <w:rsid w:val="001F307F"/>
    <w:rsid w:val="001F349D"/>
    <w:rsid w:val="001F36AC"/>
    <w:rsid w:val="001F3813"/>
    <w:rsid w:val="001F4251"/>
    <w:rsid w:val="001F428A"/>
    <w:rsid w:val="001F59A5"/>
    <w:rsid w:val="001F5B79"/>
    <w:rsid w:val="001F5F04"/>
    <w:rsid w:val="001F5F38"/>
    <w:rsid w:val="001F6031"/>
    <w:rsid w:val="001F6CE0"/>
    <w:rsid w:val="001F7010"/>
    <w:rsid w:val="001F7379"/>
    <w:rsid w:val="001F748D"/>
    <w:rsid w:val="001F7BCD"/>
    <w:rsid w:val="002005A9"/>
    <w:rsid w:val="00200710"/>
    <w:rsid w:val="0020108C"/>
    <w:rsid w:val="00201654"/>
    <w:rsid w:val="002017A8"/>
    <w:rsid w:val="00202940"/>
    <w:rsid w:val="002029CA"/>
    <w:rsid w:val="00203A26"/>
    <w:rsid w:val="002040DC"/>
    <w:rsid w:val="00204FE7"/>
    <w:rsid w:val="002051FE"/>
    <w:rsid w:val="00205902"/>
    <w:rsid w:val="00205AB6"/>
    <w:rsid w:val="00205F07"/>
    <w:rsid w:val="00205FAD"/>
    <w:rsid w:val="00205FF2"/>
    <w:rsid w:val="00206252"/>
    <w:rsid w:val="002068F1"/>
    <w:rsid w:val="00206BE5"/>
    <w:rsid w:val="00206C32"/>
    <w:rsid w:val="00206F97"/>
    <w:rsid w:val="00207012"/>
    <w:rsid w:val="00207037"/>
    <w:rsid w:val="0020732B"/>
    <w:rsid w:val="002073E3"/>
    <w:rsid w:val="00207558"/>
    <w:rsid w:val="002076C6"/>
    <w:rsid w:val="00207E1F"/>
    <w:rsid w:val="00210913"/>
    <w:rsid w:val="00210ABC"/>
    <w:rsid w:val="002112A9"/>
    <w:rsid w:val="00211D81"/>
    <w:rsid w:val="00212492"/>
    <w:rsid w:val="0021283B"/>
    <w:rsid w:val="00212DAD"/>
    <w:rsid w:val="00212F4E"/>
    <w:rsid w:val="00213C9B"/>
    <w:rsid w:val="0021435D"/>
    <w:rsid w:val="00214466"/>
    <w:rsid w:val="00214909"/>
    <w:rsid w:val="00214C6C"/>
    <w:rsid w:val="00214D88"/>
    <w:rsid w:val="00214F1C"/>
    <w:rsid w:val="0021528A"/>
    <w:rsid w:val="00215461"/>
    <w:rsid w:val="00216457"/>
    <w:rsid w:val="00216BAC"/>
    <w:rsid w:val="00216C31"/>
    <w:rsid w:val="00216E64"/>
    <w:rsid w:val="00216EEA"/>
    <w:rsid w:val="0021737B"/>
    <w:rsid w:val="0021748F"/>
    <w:rsid w:val="002176BB"/>
    <w:rsid w:val="002176EE"/>
    <w:rsid w:val="00217CF3"/>
    <w:rsid w:val="00217ED8"/>
    <w:rsid w:val="00217F7C"/>
    <w:rsid w:val="00220803"/>
    <w:rsid w:val="00220821"/>
    <w:rsid w:val="00221092"/>
    <w:rsid w:val="002211C8"/>
    <w:rsid w:val="002217F6"/>
    <w:rsid w:val="00221AE7"/>
    <w:rsid w:val="00221E04"/>
    <w:rsid w:val="00222254"/>
    <w:rsid w:val="00222A9E"/>
    <w:rsid w:val="00222ADB"/>
    <w:rsid w:val="00222B1A"/>
    <w:rsid w:val="0022328C"/>
    <w:rsid w:val="002232F8"/>
    <w:rsid w:val="00223644"/>
    <w:rsid w:val="0022445C"/>
    <w:rsid w:val="0022469A"/>
    <w:rsid w:val="0022535A"/>
    <w:rsid w:val="00225DD1"/>
    <w:rsid w:val="00225EA7"/>
    <w:rsid w:val="002265D5"/>
    <w:rsid w:val="0022685A"/>
    <w:rsid w:val="00226A9F"/>
    <w:rsid w:val="00227282"/>
    <w:rsid w:val="00227687"/>
    <w:rsid w:val="0022791D"/>
    <w:rsid w:val="00227ADA"/>
    <w:rsid w:val="00230783"/>
    <w:rsid w:val="00230A3B"/>
    <w:rsid w:val="00230C34"/>
    <w:rsid w:val="00231329"/>
    <w:rsid w:val="0023185D"/>
    <w:rsid w:val="00231F12"/>
    <w:rsid w:val="00231F1A"/>
    <w:rsid w:val="00232123"/>
    <w:rsid w:val="002326E8"/>
    <w:rsid w:val="002328E5"/>
    <w:rsid w:val="00233144"/>
    <w:rsid w:val="002335CE"/>
    <w:rsid w:val="00234303"/>
    <w:rsid w:val="0023472E"/>
    <w:rsid w:val="00235109"/>
    <w:rsid w:val="002355F8"/>
    <w:rsid w:val="0023790D"/>
    <w:rsid w:val="0024014B"/>
    <w:rsid w:val="002408B6"/>
    <w:rsid w:val="00240C44"/>
    <w:rsid w:val="002417E4"/>
    <w:rsid w:val="00241890"/>
    <w:rsid w:val="00241F54"/>
    <w:rsid w:val="00242179"/>
    <w:rsid w:val="00242284"/>
    <w:rsid w:val="0024240C"/>
    <w:rsid w:val="0024280B"/>
    <w:rsid w:val="00242B7B"/>
    <w:rsid w:val="00243069"/>
    <w:rsid w:val="00244822"/>
    <w:rsid w:val="00244B6A"/>
    <w:rsid w:val="00244C2E"/>
    <w:rsid w:val="00244FE5"/>
    <w:rsid w:val="002451A8"/>
    <w:rsid w:val="00245579"/>
    <w:rsid w:val="00245E35"/>
    <w:rsid w:val="00246118"/>
    <w:rsid w:val="002469FC"/>
    <w:rsid w:val="00246C50"/>
    <w:rsid w:val="00247B05"/>
    <w:rsid w:val="00247CC7"/>
    <w:rsid w:val="00250009"/>
    <w:rsid w:val="0025016F"/>
    <w:rsid w:val="00250722"/>
    <w:rsid w:val="00250A6E"/>
    <w:rsid w:val="00251216"/>
    <w:rsid w:val="00251263"/>
    <w:rsid w:val="00251C59"/>
    <w:rsid w:val="00251F6D"/>
    <w:rsid w:val="002520C0"/>
    <w:rsid w:val="00252747"/>
    <w:rsid w:val="00252E24"/>
    <w:rsid w:val="00252E77"/>
    <w:rsid w:val="00253423"/>
    <w:rsid w:val="002534CD"/>
    <w:rsid w:val="00253C79"/>
    <w:rsid w:val="002541B9"/>
    <w:rsid w:val="00254EA8"/>
    <w:rsid w:val="00255061"/>
    <w:rsid w:val="002552F2"/>
    <w:rsid w:val="00255F9C"/>
    <w:rsid w:val="00255FAC"/>
    <w:rsid w:val="00256A80"/>
    <w:rsid w:val="00256B43"/>
    <w:rsid w:val="00257186"/>
    <w:rsid w:val="00260139"/>
    <w:rsid w:val="002609C7"/>
    <w:rsid w:val="00261602"/>
    <w:rsid w:val="002616AC"/>
    <w:rsid w:val="00261738"/>
    <w:rsid w:val="00261949"/>
    <w:rsid w:val="00261FEA"/>
    <w:rsid w:val="00262CFF"/>
    <w:rsid w:val="00262ED2"/>
    <w:rsid w:val="002642E0"/>
    <w:rsid w:val="002650EF"/>
    <w:rsid w:val="00265C59"/>
    <w:rsid w:val="00265C86"/>
    <w:rsid w:val="002661E6"/>
    <w:rsid w:val="00266428"/>
    <w:rsid w:val="0026646F"/>
    <w:rsid w:val="0026656A"/>
    <w:rsid w:val="002667DF"/>
    <w:rsid w:val="002671D1"/>
    <w:rsid w:val="00267702"/>
    <w:rsid w:val="00267F7B"/>
    <w:rsid w:val="00270357"/>
    <w:rsid w:val="0027089B"/>
    <w:rsid w:val="002715EE"/>
    <w:rsid w:val="0027174A"/>
    <w:rsid w:val="00271BE1"/>
    <w:rsid w:val="0027200B"/>
    <w:rsid w:val="0027395C"/>
    <w:rsid w:val="00273D7A"/>
    <w:rsid w:val="00273E27"/>
    <w:rsid w:val="00273EAC"/>
    <w:rsid w:val="00274550"/>
    <w:rsid w:val="00274950"/>
    <w:rsid w:val="00274E08"/>
    <w:rsid w:val="002755F5"/>
    <w:rsid w:val="0027594B"/>
    <w:rsid w:val="0027693F"/>
    <w:rsid w:val="002769DE"/>
    <w:rsid w:val="0027782B"/>
    <w:rsid w:val="00277833"/>
    <w:rsid w:val="002806BB"/>
    <w:rsid w:val="00281305"/>
    <w:rsid w:val="00281451"/>
    <w:rsid w:val="00282119"/>
    <w:rsid w:val="002825A1"/>
    <w:rsid w:val="002826D1"/>
    <w:rsid w:val="00283DC0"/>
    <w:rsid w:val="0028414A"/>
    <w:rsid w:val="002849FE"/>
    <w:rsid w:val="002850F2"/>
    <w:rsid w:val="002855EB"/>
    <w:rsid w:val="002871E0"/>
    <w:rsid w:val="0028730C"/>
    <w:rsid w:val="00287434"/>
    <w:rsid w:val="00290468"/>
    <w:rsid w:val="0029053B"/>
    <w:rsid w:val="002905FF"/>
    <w:rsid w:val="00290979"/>
    <w:rsid w:val="002939CC"/>
    <w:rsid w:val="00293D48"/>
    <w:rsid w:val="002945AA"/>
    <w:rsid w:val="00294910"/>
    <w:rsid w:val="00294DDC"/>
    <w:rsid w:val="00294EBC"/>
    <w:rsid w:val="002950F4"/>
    <w:rsid w:val="00295B7C"/>
    <w:rsid w:val="00295DA3"/>
    <w:rsid w:val="0029602C"/>
    <w:rsid w:val="00297176"/>
    <w:rsid w:val="00297573"/>
    <w:rsid w:val="002A1005"/>
    <w:rsid w:val="002A18B4"/>
    <w:rsid w:val="002A1F9E"/>
    <w:rsid w:val="002A2287"/>
    <w:rsid w:val="002A23BB"/>
    <w:rsid w:val="002A2829"/>
    <w:rsid w:val="002A32B6"/>
    <w:rsid w:val="002A346A"/>
    <w:rsid w:val="002A492B"/>
    <w:rsid w:val="002A4C43"/>
    <w:rsid w:val="002A615F"/>
    <w:rsid w:val="002A6569"/>
    <w:rsid w:val="002A6595"/>
    <w:rsid w:val="002A6602"/>
    <w:rsid w:val="002A6733"/>
    <w:rsid w:val="002A6CA5"/>
    <w:rsid w:val="002A7660"/>
    <w:rsid w:val="002A7B00"/>
    <w:rsid w:val="002B0362"/>
    <w:rsid w:val="002B039A"/>
    <w:rsid w:val="002B0407"/>
    <w:rsid w:val="002B05D0"/>
    <w:rsid w:val="002B0C85"/>
    <w:rsid w:val="002B0E5D"/>
    <w:rsid w:val="002B0E99"/>
    <w:rsid w:val="002B1A21"/>
    <w:rsid w:val="002B2167"/>
    <w:rsid w:val="002B227E"/>
    <w:rsid w:val="002B23FC"/>
    <w:rsid w:val="002B2463"/>
    <w:rsid w:val="002B2537"/>
    <w:rsid w:val="002B26A5"/>
    <w:rsid w:val="002B2B27"/>
    <w:rsid w:val="002B34D5"/>
    <w:rsid w:val="002B4C2F"/>
    <w:rsid w:val="002B5B0B"/>
    <w:rsid w:val="002B5DE9"/>
    <w:rsid w:val="002B66C2"/>
    <w:rsid w:val="002B69C4"/>
    <w:rsid w:val="002B7291"/>
    <w:rsid w:val="002B7AB3"/>
    <w:rsid w:val="002B7AC6"/>
    <w:rsid w:val="002C01CD"/>
    <w:rsid w:val="002C029D"/>
    <w:rsid w:val="002C06DC"/>
    <w:rsid w:val="002C0FD2"/>
    <w:rsid w:val="002C12F1"/>
    <w:rsid w:val="002C19BB"/>
    <w:rsid w:val="002C23BC"/>
    <w:rsid w:val="002C2474"/>
    <w:rsid w:val="002C24FC"/>
    <w:rsid w:val="002C31A8"/>
    <w:rsid w:val="002C3D4A"/>
    <w:rsid w:val="002C5326"/>
    <w:rsid w:val="002C5810"/>
    <w:rsid w:val="002C598B"/>
    <w:rsid w:val="002C6273"/>
    <w:rsid w:val="002C66B0"/>
    <w:rsid w:val="002C6846"/>
    <w:rsid w:val="002C6D63"/>
    <w:rsid w:val="002C714C"/>
    <w:rsid w:val="002C71C4"/>
    <w:rsid w:val="002C73B0"/>
    <w:rsid w:val="002C75A6"/>
    <w:rsid w:val="002C7792"/>
    <w:rsid w:val="002C7933"/>
    <w:rsid w:val="002C79BC"/>
    <w:rsid w:val="002D0C48"/>
    <w:rsid w:val="002D0DCE"/>
    <w:rsid w:val="002D0ED0"/>
    <w:rsid w:val="002D110E"/>
    <w:rsid w:val="002D16C5"/>
    <w:rsid w:val="002D1D41"/>
    <w:rsid w:val="002D1DFE"/>
    <w:rsid w:val="002D1F6C"/>
    <w:rsid w:val="002D28B1"/>
    <w:rsid w:val="002D2DF9"/>
    <w:rsid w:val="002D4262"/>
    <w:rsid w:val="002D4392"/>
    <w:rsid w:val="002D477B"/>
    <w:rsid w:val="002D4D05"/>
    <w:rsid w:val="002D4D0D"/>
    <w:rsid w:val="002D504D"/>
    <w:rsid w:val="002D5074"/>
    <w:rsid w:val="002D5138"/>
    <w:rsid w:val="002D5EFD"/>
    <w:rsid w:val="002D659E"/>
    <w:rsid w:val="002D66A4"/>
    <w:rsid w:val="002D6FB1"/>
    <w:rsid w:val="002D722D"/>
    <w:rsid w:val="002D7485"/>
    <w:rsid w:val="002D7885"/>
    <w:rsid w:val="002D7959"/>
    <w:rsid w:val="002D79D1"/>
    <w:rsid w:val="002D7B06"/>
    <w:rsid w:val="002E03D2"/>
    <w:rsid w:val="002E2525"/>
    <w:rsid w:val="002E2E22"/>
    <w:rsid w:val="002E34A0"/>
    <w:rsid w:val="002E35EB"/>
    <w:rsid w:val="002E4908"/>
    <w:rsid w:val="002E4B91"/>
    <w:rsid w:val="002E4D4E"/>
    <w:rsid w:val="002E5AEB"/>
    <w:rsid w:val="002E5B03"/>
    <w:rsid w:val="002E5FB0"/>
    <w:rsid w:val="002E6100"/>
    <w:rsid w:val="002E6377"/>
    <w:rsid w:val="002E6525"/>
    <w:rsid w:val="002E72C4"/>
    <w:rsid w:val="002E73BD"/>
    <w:rsid w:val="002E788B"/>
    <w:rsid w:val="002E7A2E"/>
    <w:rsid w:val="002F071E"/>
    <w:rsid w:val="002F1423"/>
    <w:rsid w:val="002F1FBC"/>
    <w:rsid w:val="002F2D62"/>
    <w:rsid w:val="002F349F"/>
    <w:rsid w:val="002F3637"/>
    <w:rsid w:val="002F374F"/>
    <w:rsid w:val="002F3859"/>
    <w:rsid w:val="002F396B"/>
    <w:rsid w:val="002F3F32"/>
    <w:rsid w:val="002F53D9"/>
    <w:rsid w:val="002F5634"/>
    <w:rsid w:val="002F622B"/>
    <w:rsid w:val="002F62D0"/>
    <w:rsid w:val="002F63E3"/>
    <w:rsid w:val="002F6417"/>
    <w:rsid w:val="002F7D04"/>
    <w:rsid w:val="00300735"/>
    <w:rsid w:val="0030186A"/>
    <w:rsid w:val="003018F2"/>
    <w:rsid w:val="00301B87"/>
    <w:rsid w:val="00302693"/>
    <w:rsid w:val="00302872"/>
    <w:rsid w:val="003028A7"/>
    <w:rsid w:val="00302959"/>
    <w:rsid w:val="00302C31"/>
    <w:rsid w:val="00303B64"/>
    <w:rsid w:val="003053A4"/>
    <w:rsid w:val="0030593B"/>
    <w:rsid w:val="0030604C"/>
    <w:rsid w:val="00306108"/>
    <w:rsid w:val="0030618F"/>
    <w:rsid w:val="00306C62"/>
    <w:rsid w:val="00307015"/>
    <w:rsid w:val="00307487"/>
    <w:rsid w:val="003075F1"/>
    <w:rsid w:val="00310B96"/>
    <w:rsid w:val="00310E66"/>
    <w:rsid w:val="00310EE0"/>
    <w:rsid w:val="00311502"/>
    <w:rsid w:val="003118E0"/>
    <w:rsid w:val="00311C1E"/>
    <w:rsid w:val="00311F77"/>
    <w:rsid w:val="0031205E"/>
    <w:rsid w:val="00312916"/>
    <w:rsid w:val="00313E1A"/>
    <w:rsid w:val="003141B4"/>
    <w:rsid w:val="00314C2D"/>
    <w:rsid w:val="003155F2"/>
    <w:rsid w:val="00316518"/>
    <w:rsid w:val="00316891"/>
    <w:rsid w:val="003168EE"/>
    <w:rsid w:val="00316AC2"/>
    <w:rsid w:val="00316BC3"/>
    <w:rsid w:val="00316D5F"/>
    <w:rsid w:val="003204A7"/>
    <w:rsid w:val="0032098C"/>
    <w:rsid w:val="00320E43"/>
    <w:rsid w:val="00321B07"/>
    <w:rsid w:val="00322340"/>
    <w:rsid w:val="003223CB"/>
    <w:rsid w:val="003223DC"/>
    <w:rsid w:val="00322B43"/>
    <w:rsid w:val="00322ED0"/>
    <w:rsid w:val="003231DF"/>
    <w:rsid w:val="0032350C"/>
    <w:rsid w:val="003239CE"/>
    <w:rsid w:val="00324DC2"/>
    <w:rsid w:val="00324E6B"/>
    <w:rsid w:val="00324ECE"/>
    <w:rsid w:val="00324F11"/>
    <w:rsid w:val="00326E8F"/>
    <w:rsid w:val="00327B1C"/>
    <w:rsid w:val="003303E1"/>
    <w:rsid w:val="00330864"/>
    <w:rsid w:val="003309D4"/>
    <w:rsid w:val="00331D59"/>
    <w:rsid w:val="00332AD5"/>
    <w:rsid w:val="00332F0F"/>
    <w:rsid w:val="003331EC"/>
    <w:rsid w:val="003333F9"/>
    <w:rsid w:val="00333FA7"/>
    <w:rsid w:val="00334BAA"/>
    <w:rsid w:val="00335D9E"/>
    <w:rsid w:val="00337544"/>
    <w:rsid w:val="0033783C"/>
    <w:rsid w:val="003407BD"/>
    <w:rsid w:val="00340834"/>
    <w:rsid w:val="00340E9E"/>
    <w:rsid w:val="0034154F"/>
    <w:rsid w:val="00341D92"/>
    <w:rsid w:val="003424F1"/>
    <w:rsid w:val="00342E22"/>
    <w:rsid w:val="00343905"/>
    <w:rsid w:val="00344626"/>
    <w:rsid w:val="00344BB8"/>
    <w:rsid w:val="003456B2"/>
    <w:rsid w:val="00345A7B"/>
    <w:rsid w:val="00345D51"/>
    <w:rsid w:val="00346286"/>
    <w:rsid w:val="0034629D"/>
    <w:rsid w:val="003468A7"/>
    <w:rsid w:val="00346AB3"/>
    <w:rsid w:val="00347472"/>
    <w:rsid w:val="00347A2F"/>
    <w:rsid w:val="00350826"/>
    <w:rsid w:val="00350AA6"/>
    <w:rsid w:val="0035112A"/>
    <w:rsid w:val="003520A3"/>
    <w:rsid w:val="00352C24"/>
    <w:rsid w:val="00352C42"/>
    <w:rsid w:val="0035337F"/>
    <w:rsid w:val="00353482"/>
    <w:rsid w:val="0035358A"/>
    <w:rsid w:val="00353645"/>
    <w:rsid w:val="00353973"/>
    <w:rsid w:val="00353F56"/>
    <w:rsid w:val="00354181"/>
    <w:rsid w:val="003545BC"/>
    <w:rsid w:val="003554CD"/>
    <w:rsid w:val="00355A11"/>
    <w:rsid w:val="00356EC2"/>
    <w:rsid w:val="00357110"/>
    <w:rsid w:val="003621A3"/>
    <w:rsid w:val="00362366"/>
    <w:rsid w:val="00363455"/>
    <w:rsid w:val="00363695"/>
    <w:rsid w:val="0036421B"/>
    <w:rsid w:val="00364F61"/>
    <w:rsid w:val="00365451"/>
    <w:rsid w:val="00365C44"/>
    <w:rsid w:val="00365FF4"/>
    <w:rsid w:val="00366811"/>
    <w:rsid w:val="00367041"/>
    <w:rsid w:val="00367540"/>
    <w:rsid w:val="00367754"/>
    <w:rsid w:val="00367A5A"/>
    <w:rsid w:val="00370904"/>
    <w:rsid w:val="00371693"/>
    <w:rsid w:val="00371858"/>
    <w:rsid w:val="00371E95"/>
    <w:rsid w:val="00372F66"/>
    <w:rsid w:val="00373801"/>
    <w:rsid w:val="0037423A"/>
    <w:rsid w:val="00374498"/>
    <w:rsid w:val="0037484C"/>
    <w:rsid w:val="00374ADA"/>
    <w:rsid w:val="00374D1D"/>
    <w:rsid w:val="0037534E"/>
    <w:rsid w:val="003758F0"/>
    <w:rsid w:val="00375FC9"/>
    <w:rsid w:val="003760E4"/>
    <w:rsid w:val="00376660"/>
    <w:rsid w:val="00377325"/>
    <w:rsid w:val="00377696"/>
    <w:rsid w:val="003809D7"/>
    <w:rsid w:val="00381223"/>
    <w:rsid w:val="00381B27"/>
    <w:rsid w:val="00382842"/>
    <w:rsid w:val="00383A14"/>
    <w:rsid w:val="00383C44"/>
    <w:rsid w:val="00383DAB"/>
    <w:rsid w:val="00383E9A"/>
    <w:rsid w:val="00384F84"/>
    <w:rsid w:val="00385106"/>
    <w:rsid w:val="00386F84"/>
    <w:rsid w:val="00387691"/>
    <w:rsid w:val="00387A91"/>
    <w:rsid w:val="00387F6F"/>
    <w:rsid w:val="00390832"/>
    <w:rsid w:val="003908C8"/>
    <w:rsid w:val="00391749"/>
    <w:rsid w:val="00391C34"/>
    <w:rsid w:val="00391DB9"/>
    <w:rsid w:val="00392093"/>
    <w:rsid w:val="003924FD"/>
    <w:rsid w:val="00392C15"/>
    <w:rsid w:val="00393356"/>
    <w:rsid w:val="00394E90"/>
    <w:rsid w:val="00395BD9"/>
    <w:rsid w:val="00395E0C"/>
    <w:rsid w:val="003969C7"/>
    <w:rsid w:val="00396EBC"/>
    <w:rsid w:val="003A06C7"/>
    <w:rsid w:val="003A09C3"/>
    <w:rsid w:val="003A128C"/>
    <w:rsid w:val="003A19B9"/>
    <w:rsid w:val="003A1AC3"/>
    <w:rsid w:val="003A201B"/>
    <w:rsid w:val="003A2EAC"/>
    <w:rsid w:val="003A3CE4"/>
    <w:rsid w:val="003A401F"/>
    <w:rsid w:val="003A4891"/>
    <w:rsid w:val="003A4B19"/>
    <w:rsid w:val="003A5C06"/>
    <w:rsid w:val="003A704F"/>
    <w:rsid w:val="003A7082"/>
    <w:rsid w:val="003A7998"/>
    <w:rsid w:val="003B0502"/>
    <w:rsid w:val="003B05B7"/>
    <w:rsid w:val="003B07CA"/>
    <w:rsid w:val="003B0890"/>
    <w:rsid w:val="003B169E"/>
    <w:rsid w:val="003B1A03"/>
    <w:rsid w:val="003B1B62"/>
    <w:rsid w:val="003B211D"/>
    <w:rsid w:val="003B3AFD"/>
    <w:rsid w:val="003B5D17"/>
    <w:rsid w:val="003B671C"/>
    <w:rsid w:val="003B69E1"/>
    <w:rsid w:val="003B7497"/>
    <w:rsid w:val="003C0B3D"/>
    <w:rsid w:val="003C0F4E"/>
    <w:rsid w:val="003C0F87"/>
    <w:rsid w:val="003C10CD"/>
    <w:rsid w:val="003C113A"/>
    <w:rsid w:val="003C1A64"/>
    <w:rsid w:val="003C2177"/>
    <w:rsid w:val="003C29E8"/>
    <w:rsid w:val="003C2B5C"/>
    <w:rsid w:val="003C2BEC"/>
    <w:rsid w:val="003C2D32"/>
    <w:rsid w:val="003C31FE"/>
    <w:rsid w:val="003C344E"/>
    <w:rsid w:val="003C3742"/>
    <w:rsid w:val="003C38B0"/>
    <w:rsid w:val="003C3A52"/>
    <w:rsid w:val="003C3AD2"/>
    <w:rsid w:val="003C3FB6"/>
    <w:rsid w:val="003C411B"/>
    <w:rsid w:val="003C46D4"/>
    <w:rsid w:val="003C48DA"/>
    <w:rsid w:val="003C491A"/>
    <w:rsid w:val="003C4AB6"/>
    <w:rsid w:val="003C509C"/>
    <w:rsid w:val="003C59E8"/>
    <w:rsid w:val="003C5FE1"/>
    <w:rsid w:val="003C60FF"/>
    <w:rsid w:val="003C6410"/>
    <w:rsid w:val="003C7133"/>
    <w:rsid w:val="003C7547"/>
    <w:rsid w:val="003C7971"/>
    <w:rsid w:val="003C7D88"/>
    <w:rsid w:val="003D0170"/>
    <w:rsid w:val="003D066D"/>
    <w:rsid w:val="003D136D"/>
    <w:rsid w:val="003D1BBC"/>
    <w:rsid w:val="003D27DB"/>
    <w:rsid w:val="003D3300"/>
    <w:rsid w:val="003D3787"/>
    <w:rsid w:val="003D37BD"/>
    <w:rsid w:val="003D388F"/>
    <w:rsid w:val="003D3922"/>
    <w:rsid w:val="003D3F1C"/>
    <w:rsid w:val="003D4408"/>
    <w:rsid w:val="003D4490"/>
    <w:rsid w:val="003D4DB3"/>
    <w:rsid w:val="003D5583"/>
    <w:rsid w:val="003D5609"/>
    <w:rsid w:val="003D5938"/>
    <w:rsid w:val="003D5BE8"/>
    <w:rsid w:val="003D6260"/>
    <w:rsid w:val="003D6287"/>
    <w:rsid w:val="003D6BFD"/>
    <w:rsid w:val="003D6DC7"/>
    <w:rsid w:val="003D7848"/>
    <w:rsid w:val="003D7EE5"/>
    <w:rsid w:val="003E0064"/>
    <w:rsid w:val="003E02DD"/>
    <w:rsid w:val="003E0C08"/>
    <w:rsid w:val="003E0DE6"/>
    <w:rsid w:val="003E124D"/>
    <w:rsid w:val="003E17C4"/>
    <w:rsid w:val="003E1860"/>
    <w:rsid w:val="003E1DFF"/>
    <w:rsid w:val="003E1F76"/>
    <w:rsid w:val="003E21C8"/>
    <w:rsid w:val="003E23FE"/>
    <w:rsid w:val="003E27A2"/>
    <w:rsid w:val="003E2F58"/>
    <w:rsid w:val="003E34FE"/>
    <w:rsid w:val="003E4388"/>
    <w:rsid w:val="003E4A41"/>
    <w:rsid w:val="003E4FFF"/>
    <w:rsid w:val="003E52B6"/>
    <w:rsid w:val="003E538E"/>
    <w:rsid w:val="003E5AD2"/>
    <w:rsid w:val="003E5BA1"/>
    <w:rsid w:val="003E5FDC"/>
    <w:rsid w:val="003E7B70"/>
    <w:rsid w:val="003F00EA"/>
    <w:rsid w:val="003F048F"/>
    <w:rsid w:val="003F0D05"/>
    <w:rsid w:val="003F124F"/>
    <w:rsid w:val="003F137C"/>
    <w:rsid w:val="003F151E"/>
    <w:rsid w:val="003F172E"/>
    <w:rsid w:val="003F2085"/>
    <w:rsid w:val="003F277A"/>
    <w:rsid w:val="003F3C4E"/>
    <w:rsid w:val="003F4B9B"/>
    <w:rsid w:val="003F50F5"/>
    <w:rsid w:val="003F544C"/>
    <w:rsid w:val="003F56DE"/>
    <w:rsid w:val="003F64E4"/>
    <w:rsid w:val="003F6B68"/>
    <w:rsid w:val="0040007C"/>
    <w:rsid w:val="004001F8"/>
    <w:rsid w:val="00400A54"/>
    <w:rsid w:val="00400D5A"/>
    <w:rsid w:val="004011A9"/>
    <w:rsid w:val="00401BB3"/>
    <w:rsid w:val="004022E7"/>
    <w:rsid w:val="00402764"/>
    <w:rsid w:val="00402A53"/>
    <w:rsid w:val="00402A72"/>
    <w:rsid w:val="0040320C"/>
    <w:rsid w:val="00403796"/>
    <w:rsid w:val="00403A9E"/>
    <w:rsid w:val="00403AF2"/>
    <w:rsid w:val="00403C11"/>
    <w:rsid w:val="00403E8A"/>
    <w:rsid w:val="004043B5"/>
    <w:rsid w:val="00404403"/>
    <w:rsid w:val="00404AC1"/>
    <w:rsid w:val="00404CD8"/>
    <w:rsid w:val="00404D65"/>
    <w:rsid w:val="00405DA5"/>
    <w:rsid w:val="004065E8"/>
    <w:rsid w:val="00406D72"/>
    <w:rsid w:val="00407078"/>
    <w:rsid w:val="0040707B"/>
    <w:rsid w:val="0040774C"/>
    <w:rsid w:val="00407CF5"/>
    <w:rsid w:val="00407F62"/>
    <w:rsid w:val="00407FE8"/>
    <w:rsid w:val="00410263"/>
    <w:rsid w:val="004102FB"/>
    <w:rsid w:val="00410E08"/>
    <w:rsid w:val="00411579"/>
    <w:rsid w:val="004117B9"/>
    <w:rsid w:val="00411A6E"/>
    <w:rsid w:val="004120EE"/>
    <w:rsid w:val="00412358"/>
    <w:rsid w:val="0041248E"/>
    <w:rsid w:val="00412A01"/>
    <w:rsid w:val="00412C67"/>
    <w:rsid w:val="00412FB3"/>
    <w:rsid w:val="004131F1"/>
    <w:rsid w:val="00413DCA"/>
    <w:rsid w:val="00415598"/>
    <w:rsid w:val="00416552"/>
    <w:rsid w:val="004166B0"/>
    <w:rsid w:val="00416D4D"/>
    <w:rsid w:val="00417547"/>
    <w:rsid w:val="00417883"/>
    <w:rsid w:val="00417F5F"/>
    <w:rsid w:val="00421354"/>
    <w:rsid w:val="004221E7"/>
    <w:rsid w:val="00422810"/>
    <w:rsid w:val="00422B18"/>
    <w:rsid w:val="00422BE8"/>
    <w:rsid w:val="00423FAB"/>
    <w:rsid w:val="00423FFA"/>
    <w:rsid w:val="00424091"/>
    <w:rsid w:val="00424782"/>
    <w:rsid w:val="00424D65"/>
    <w:rsid w:val="00426019"/>
    <w:rsid w:val="004301F6"/>
    <w:rsid w:val="0043036E"/>
    <w:rsid w:val="004304BC"/>
    <w:rsid w:val="0043181B"/>
    <w:rsid w:val="00431D59"/>
    <w:rsid w:val="00432575"/>
    <w:rsid w:val="0043279D"/>
    <w:rsid w:val="004328D7"/>
    <w:rsid w:val="004328FE"/>
    <w:rsid w:val="00432AA4"/>
    <w:rsid w:val="00432AF6"/>
    <w:rsid w:val="00432DED"/>
    <w:rsid w:val="00432F08"/>
    <w:rsid w:val="004330FF"/>
    <w:rsid w:val="00433716"/>
    <w:rsid w:val="00433D28"/>
    <w:rsid w:val="00435CE0"/>
    <w:rsid w:val="00436465"/>
    <w:rsid w:val="00436496"/>
    <w:rsid w:val="00436DB2"/>
    <w:rsid w:val="004371AF"/>
    <w:rsid w:val="00437554"/>
    <w:rsid w:val="00437F33"/>
    <w:rsid w:val="00442662"/>
    <w:rsid w:val="00442A08"/>
    <w:rsid w:val="00442A70"/>
    <w:rsid w:val="00442B93"/>
    <w:rsid w:val="004433FD"/>
    <w:rsid w:val="00443444"/>
    <w:rsid w:val="00443D77"/>
    <w:rsid w:val="0044460E"/>
    <w:rsid w:val="004456BF"/>
    <w:rsid w:val="0044573D"/>
    <w:rsid w:val="0044647F"/>
    <w:rsid w:val="0044760C"/>
    <w:rsid w:val="00450153"/>
    <w:rsid w:val="00450299"/>
    <w:rsid w:val="0045087E"/>
    <w:rsid w:val="00450B42"/>
    <w:rsid w:val="00450C0D"/>
    <w:rsid w:val="00451987"/>
    <w:rsid w:val="00451BBB"/>
    <w:rsid w:val="00451EAC"/>
    <w:rsid w:val="00452499"/>
    <w:rsid w:val="00452905"/>
    <w:rsid w:val="0045306F"/>
    <w:rsid w:val="0045363E"/>
    <w:rsid w:val="00453C19"/>
    <w:rsid w:val="00454045"/>
    <w:rsid w:val="00454CAD"/>
    <w:rsid w:val="00454E8E"/>
    <w:rsid w:val="00454F16"/>
    <w:rsid w:val="0045563D"/>
    <w:rsid w:val="00455F5A"/>
    <w:rsid w:val="004560B1"/>
    <w:rsid w:val="00456A82"/>
    <w:rsid w:val="00457835"/>
    <w:rsid w:val="00457963"/>
    <w:rsid w:val="00457D91"/>
    <w:rsid w:val="00460871"/>
    <w:rsid w:val="00460888"/>
    <w:rsid w:val="0046102A"/>
    <w:rsid w:val="004611BC"/>
    <w:rsid w:val="004616B1"/>
    <w:rsid w:val="00461B78"/>
    <w:rsid w:val="004620E2"/>
    <w:rsid w:val="004633D3"/>
    <w:rsid w:val="0046364C"/>
    <w:rsid w:val="0046441C"/>
    <w:rsid w:val="004647C3"/>
    <w:rsid w:val="0046516A"/>
    <w:rsid w:val="00466A97"/>
    <w:rsid w:val="00466AB4"/>
    <w:rsid w:val="00466C12"/>
    <w:rsid w:val="00466D52"/>
    <w:rsid w:val="00467089"/>
    <w:rsid w:val="00467377"/>
    <w:rsid w:val="00467C5A"/>
    <w:rsid w:val="00470D42"/>
    <w:rsid w:val="00471463"/>
    <w:rsid w:val="00471C94"/>
    <w:rsid w:val="00472B02"/>
    <w:rsid w:val="00472BB3"/>
    <w:rsid w:val="00472DAD"/>
    <w:rsid w:val="00472E8A"/>
    <w:rsid w:val="004737FA"/>
    <w:rsid w:val="00473942"/>
    <w:rsid w:val="00473CC9"/>
    <w:rsid w:val="00474451"/>
    <w:rsid w:val="00474A73"/>
    <w:rsid w:val="00474B4C"/>
    <w:rsid w:val="00475762"/>
    <w:rsid w:val="00475BDD"/>
    <w:rsid w:val="004767DE"/>
    <w:rsid w:val="00480D27"/>
    <w:rsid w:val="00481DE0"/>
    <w:rsid w:val="004821B0"/>
    <w:rsid w:val="0048233F"/>
    <w:rsid w:val="00482A4F"/>
    <w:rsid w:val="00482D69"/>
    <w:rsid w:val="004833DA"/>
    <w:rsid w:val="0048452D"/>
    <w:rsid w:val="004851E6"/>
    <w:rsid w:val="0048567B"/>
    <w:rsid w:val="004860CC"/>
    <w:rsid w:val="0048660A"/>
    <w:rsid w:val="004877B1"/>
    <w:rsid w:val="00487F2D"/>
    <w:rsid w:val="00490039"/>
    <w:rsid w:val="00490159"/>
    <w:rsid w:val="00491BA8"/>
    <w:rsid w:val="00491C66"/>
    <w:rsid w:val="00491CD9"/>
    <w:rsid w:val="00491E6F"/>
    <w:rsid w:val="00493975"/>
    <w:rsid w:val="00493F42"/>
    <w:rsid w:val="00495481"/>
    <w:rsid w:val="00495903"/>
    <w:rsid w:val="00496126"/>
    <w:rsid w:val="00496409"/>
    <w:rsid w:val="004966A6"/>
    <w:rsid w:val="00496AFF"/>
    <w:rsid w:val="00496BC1"/>
    <w:rsid w:val="00497E36"/>
    <w:rsid w:val="004A0A4C"/>
    <w:rsid w:val="004A1B53"/>
    <w:rsid w:val="004A1CAA"/>
    <w:rsid w:val="004A1F49"/>
    <w:rsid w:val="004A2262"/>
    <w:rsid w:val="004A2586"/>
    <w:rsid w:val="004A25F4"/>
    <w:rsid w:val="004A2D55"/>
    <w:rsid w:val="004A2E3A"/>
    <w:rsid w:val="004A31C1"/>
    <w:rsid w:val="004A33FF"/>
    <w:rsid w:val="004A34BB"/>
    <w:rsid w:val="004A4044"/>
    <w:rsid w:val="004A45BB"/>
    <w:rsid w:val="004A4E71"/>
    <w:rsid w:val="004A4F8E"/>
    <w:rsid w:val="004A521F"/>
    <w:rsid w:val="004A5B3E"/>
    <w:rsid w:val="004A661E"/>
    <w:rsid w:val="004A6858"/>
    <w:rsid w:val="004A6CA9"/>
    <w:rsid w:val="004A6D30"/>
    <w:rsid w:val="004A6E5A"/>
    <w:rsid w:val="004A7624"/>
    <w:rsid w:val="004A76A9"/>
    <w:rsid w:val="004B002A"/>
    <w:rsid w:val="004B009B"/>
    <w:rsid w:val="004B0B14"/>
    <w:rsid w:val="004B1206"/>
    <w:rsid w:val="004B12A6"/>
    <w:rsid w:val="004B16BD"/>
    <w:rsid w:val="004B1A40"/>
    <w:rsid w:val="004B1DF7"/>
    <w:rsid w:val="004B1E02"/>
    <w:rsid w:val="004B2696"/>
    <w:rsid w:val="004B2ACF"/>
    <w:rsid w:val="004B2E1F"/>
    <w:rsid w:val="004B2FB1"/>
    <w:rsid w:val="004B3544"/>
    <w:rsid w:val="004B38E8"/>
    <w:rsid w:val="004B3A57"/>
    <w:rsid w:val="004B3AC5"/>
    <w:rsid w:val="004B40DA"/>
    <w:rsid w:val="004B43FB"/>
    <w:rsid w:val="004B44D6"/>
    <w:rsid w:val="004B46D6"/>
    <w:rsid w:val="004B4C5F"/>
    <w:rsid w:val="004B5117"/>
    <w:rsid w:val="004B55C9"/>
    <w:rsid w:val="004B5668"/>
    <w:rsid w:val="004B60C0"/>
    <w:rsid w:val="004B616A"/>
    <w:rsid w:val="004B650D"/>
    <w:rsid w:val="004B6B01"/>
    <w:rsid w:val="004B7278"/>
    <w:rsid w:val="004B733A"/>
    <w:rsid w:val="004B744B"/>
    <w:rsid w:val="004B7772"/>
    <w:rsid w:val="004C0FEC"/>
    <w:rsid w:val="004C10C8"/>
    <w:rsid w:val="004C1675"/>
    <w:rsid w:val="004C1F2D"/>
    <w:rsid w:val="004C2054"/>
    <w:rsid w:val="004C21DE"/>
    <w:rsid w:val="004C270A"/>
    <w:rsid w:val="004C4E66"/>
    <w:rsid w:val="004C4EC6"/>
    <w:rsid w:val="004C50E2"/>
    <w:rsid w:val="004C59A0"/>
    <w:rsid w:val="004C61F3"/>
    <w:rsid w:val="004C6A1B"/>
    <w:rsid w:val="004D0EA7"/>
    <w:rsid w:val="004D0EFE"/>
    <w:rsid w:val="004D103D"/>
    <w:rsid w:val="004D2083"/>
    <w:rsid w:val="004D2335"/>
    <w:rsid w:val="004D23CE"/>
    <w:rsid w:val="004D2E11"/>
    <w:rsid w:val="004D33C3"/>
    <w:rsid w:val="004D3793"/>
    <w:rsid w:val="004D3D28"/>
    <w:rsid w:val="004D4482"/>
    <w:rsid w:val="004D52C1"/>
    <w:rsid w:val="004D5F30"/>
    <w:rsid w:val="004D751F"/>
    <w:rsid w:val="004D76AC"/>
    <w:rsid w:val="004D77CF"/>
    <w:rsid w:val="004D7A3D"/>
    <w:rsid w:val="004D7CE1"/>
    <w:rsid w:val="004E0A7F"/>
    <w:rsid w:val="004E0BC4"/>
    <w:rsid w:val="004E12BA"/>
    <w:rsid w:val="004E1EA3"/>
    <w:rsid w:val="004E2BAA"/>
    <w:rsid w:val="004E3415"/>
    <w:rsid w:val="004E3893"/>
    <w:rsid w:val="004E422A"/>
    <w:rsid w:val="004E473B"/>
    <w:rsid w:val="004E4C13"/>
    <w:rsid w:val="004E5E6E"/>
    <w:rsid w:val="004E5E89"/>
    <w:rsid w:val="004E667D"/>
    <w:rsid w:val="004E6950"/>
    <w:rsid w:val="004E6C28"/>
    <w:rsid w:val="004E71C6"/>
    <w:rsid w:val="004E7E43"/>
    <w:rsid w:val="004F0412"/>
    <w:rsid w:val="004F0BDB"/>
    <w:rsid w:val="004F1025"/>
    <w:rsid w:val="004F1100"/>
    <w:rsid w:val="004F1C56"/>
    <w:rsid w:val="004F1C9D"/>
    <w:rsid w:val="004F1F80"/>
    <w:rsid w:val="004F226E"/>
    <w:rsid w:val="004F2E88"/>
    <w:rsid w:val="004F3AB0"/>
    <w:rsid w:val="004F41F5"/>
    <w:rsid w:val="004F5766"/>
    <w:rsid w:val="004F58A2"/>
    <w:rsid w:val="004F64CE"/>
    <w:rsid w:val="004F66FB"/>
    <w:rsid w:val="004F6E8E"/>
    <w:rsid w:val="004F7387"/>
    <w:rsid w:val="004F7F3B"/>
    <w:rsid w:val="005007FA"/>
    <w:rsid w:val="0050110F"/>
    <w:rsid w:val="0050122A"/>
    <w:rsid w:val="00501236"/>
    <w:rsid w:val="005012ED"/>
    <w:rsid w:val="00501790"/>
    <w:rsid w:val="005018FE"/>
    <w:rsid w:val="0050210E"/>
    <w:rsid w:val="00503E2A"/>
    <w:rsid w:val="00504282"/>
    <w:rsid w:val="00504524"/>
    <w:rsid w:val="00504B71"/>
    <w:rsid w:val="00505223"/>
    <w:rsid w:val="00505492"/>
    <w:rsid w:val="00505639"/>
    <w:rsid w:val="00505A93"/>
    <w:rsid w:val="00505C68"/>
    <w:rsid w:val="00505F4A"/>
    <w:rsid w:val="0050651C"/>
    <w:rsid w:val="00506622"/>
    <w:rsid w:val="00506A20"/>
    <w:rsid w:val="0050732E"/>
    <w:rsid w:val="00507B76"/>
    <w:rsid w:val="00507FA0"/>
    <w:rsid w:val="00507FD8"/>
    <w:rsid w:val="00510BC1"/>
    <w:rsid w:val="00510C6B"/>
    <w:rsid w:val="00510DAC"/>
    <w:rsid w:val="00511B40"/>
    <w:rsid w:val="00511B5D"/>
    <w:rsid w:val="00511B85"/>
    <w:rsid w:val="00512561"/>
    <w:rsid w:val="00512DE3"/>
    <w:rsid w:val="00513C46"/>
    <w:rsid w:val="00513CE0"/>
    <w:rsid w:val="00513FEB"/>
    <w:rsid w:val="005145B1"/>
    <w:rsid w:val="00515362"/>
    <w:rsid w:val="005155B6"/>
    <w:rsid w:val="00515B2F"/>
    <w:rsid w:val="005173DE"/>
    <w:rsid w:val="00517E5E"/>
    <w:rsid w:val="005204B2"/>
    <w:rsid w:val="00520AE4"/>
    <w:rsid w:val="005211D8"/>
    <w:rsid w:val="0052129A"/>
    <w:rsid w:val="00521483"/>
    <w:rsid w:val="005216E7"/>
    <w:rsid w:val="00521FDB"/>
    <w:rsid w:val="00522B50"/>
    <w:rsid w:val="00523600"/>
    <w:rsid w:val="00523F9C"/>
    <w:rsid w:val="005244E3"/>
    <w:rsid w:val="00524BF9"/>
    <w:rsid w:val="00524DE6"/>
    <w:rsid w:val="005253BA"/>
    <w:rsid w:val="00525A42"/>
    <w:rsid w:val="00525AE2"/>
    <w:rsid w:val="00525AEC"/>
    <w:rsid w:val="00526EBF"/>
    <w:rsid w:val="0053020C"/>
    <w:rsid w:val="00530725"/>
    <w:rsid w:val="00530E5B"/>
    <w:rsid w:val="00531797"/>
    <w:rsid w:val="00532172"/>
    <w:rsid w:val="0053240F"/>
    <w:rsid w:val="00532A15"/>
    <w:rsid w:val="00532F2F"/>
    <w:rsid w:val="00533A98"/>
    <w:rsid w:val="00533E3B"/>
    <w:rsid w:val="00534540"/>
    <w:rsid w:val="005348FD"/>
    <w:rsid w:val="005349D8"/>
    <w:rsid w:val="00535993"/>
    <w:rsid w:val="00535DF9"/>
    <w:rsid w:val="00536331"/>
    <w:rsid w:val="00536BC0"/>
    <w:rsid w:val="00537044"/>
    <w:rsid w:val="00537AF1"/>
    <w:rsid w:val="00537D7E"/>
    <w:rsid w:val="0054088D"/>
    <w:rsid w:val="00540933"/>
    <w:rsid w:val="00540FA3"/>
    <w:rsid w:val="00541AD2"/>
    <w:rsid w:val="00542599"/>
    <w:rsid w:val="0054282E"/>
    <w:rsid w:val="00543868"/>
    <w:rsid w:val="00543A95"/>
    <w:rsid w:val="00543CBA"/>
    <w:rsid w:val="00544672"/>
    <w:rsid w:val="005449DB"/>
    <w:rsid w:val="00545061"/>
    <w:rsid w:val="005456DD"/>
    <w:rsid w:val="0054584E"/>
    <w:rsid w:val="00545A1B"/>
    <w:rsid w:val="00545C9F"/>
    <w:rsid w:val="00545F45"/>
    <w:rsid w:val="00546106"/>
    <w:rsid w:val="00546E76"/>
    <w:rsid w:val="00547586"/>
    <w:rsid w:val="0054764C"/>
    <w:rsid w:val="00547AAD"/>
    <w:rsid w:val="00547E21"/>
    <w:rsid w:val="00547E54"/>
    <w:rsid w:val="00550477"/>
    <w:rsid w:val="00550920"/>
    <w:rsid w:val="00550AD2"/>
    <w:rsid w:val="005513B9"/>
    <w:rsid w:val="00551786"/>
    <w:rsid w:val="00551F9A"/>
    <w:rsid w:val="005523D2"/>
    <w:rsid w:val="00552AE3"/>
    <w:rsid w:val="00553357"/>
    <w:rsid w:val="005537B5"/>
    <w:rsid w:val="00553B19"/>
    <w:rsid w:val="00553D5A"/>
    <w:rsid w:val="00554A7F"/>
    <w:rsid w:val="00554C47"/>
    <w:rsid w:val="00555594"/>
    <w:rsid w:val="005563BB"/>
    <w:rsid w:val="00556825"/>
    <w:rsid w:val="00556EFE"/>
    <w:rsid w:val="00557E69"/>
    <w:rsid w:val="005609F7"/>
    <w:rsid w:val="00560A40"/>
    <w:rsid w:val="00560D0D"/>
    <w:rsid w:val="005618EE"/>
    <w:rsid w:val="0056232A"/>
    <w:rsid w:val="0056293A"/>
    <w:rsid w:val="00562C9B"/>
    <w:rsid w:val="00564BD6"/>
    <w:rsid w:val="00565CFB"/>
    <w:rsid w:val="0056612D"/>
    <w:rsid w:val="0056638E"/>
    <w:rsid w:val="0056650D"/>
    <w:rsid w:val="00566752"/>
    <w:rsid w:val="0056680A"/>
    <w:rsid w:val="005669F0"/>
    <w:rsid w:val="00566B4B"/>
    <w:rsid w:val="00566E1C"/>
    <w:rsid w:val="005674A3"/>
    <w:rsid w:val="00567594"/>
    <w:rsid w:val="0056768D"/>
    <w:rsid w:val="00567A91"/>
    <w:rsid w:val="00570253"/>
    <w:rsid w:val="00570A03"/>
    <w:rsid w:val="00571297"/>
    <w:rsid w:val="00571D38"/>
    <w:rsid w:val="00572531"/>
    <w:rsid w:val="00572703"/>
    <w:rsid w:val="00572E4E"/>
    <w:rsid w:val="00573F03"/>
    <w:rsid w:val="00574D32"/>
    <w:rsid w:val="005750DB"/>
    <w:rsid w:val="00575BBF"/>
    <w:rsid w:val="005760C1"/>
    <w:rsid w:val="005763C6"/>
    <w:rsid w:val="005771DD"/>
    <w:rsid w:val="00577A34"/>
    <w:rsid w:val="0058003E"/>
    <w:rsid w:val="005805D4"/>
    <w:rsid w:val="005816F5"/>
    <w:rsid w:val="005818FB"/>
    <w:rsid w:val="00581CBA"/>
    <w:rsid w:val="005824B3"/>
    <w:rsid w:val="0058269B"/>
    <w:rsid w:val="00582C62"/>
    <w:rsid w:val="00583268"/>
    <w:rsid w:val="00583369"/>
    <w:rsid w:val="0058371A"/>
    <w:rsid w:val="00583B6C"/>
    <w:rsid w:val="00584982"/>
    <w:rsid w:val="00584B25"/>
    <w:rsid w:val="00584EA5"/>
    <w:rsid w:val="00586B9B"/>
    <w:rsid w:val="00587869"/>
    <w:rsid w:val="0059138C"/>
    <w:rsid w:val="005914D9"/>
    <w:rsid w:val="005918FF"/>
    <w:rsid w:val="00591A40"/>
    <w:rsid w:val="00591A5E"/>
    <w:rsid w:val="00592300"/>
    <w:rsid w:val="00592BB2"/>
    <w:rsid w:val="00593216"/>
    <w:rsid w:val="005937B4"/>
    <w:rsid w:val="00594018"/>
    <w:rsid w:val="005943E0"/>
    <w:rsid w:val="00594836"/>
    <w:rsid w:val="00594FD0"/>
    <w:rsid w:val="00595086"/>
    <w:rsid w:val="005951F0"/>
    <w:rsid w:val="00595FD1"/>
    <w:rsid w:val="005960B0"/>
    <w:rsid w:val="00596350"/>
    <w:rsid w:val="00596425"/>
    <w:rsid w:val="005966AF"/>
    <w:rsid w:val="00596B89"/>
    <w:rsid w:val="005A0078"/>
    <w:rsid w:val="005A00ED"/>
    <w:rsid w:val="005A0446"/>
    <w:rsid w:val="005A05AB"/>
    <w:rsid w:val="005A0943"/>
    <w:rsid w:val="005A109C"/>
    <w:rsid w:val="005A126B"/>
    <w:rsid w:val="005A1580"/>
    <w:rsid w:val="005A1711"/>
    <w:rsid w:val="005A19EF"/>
    <w:rsid w:val="005A2449"/>
    <w:rsid w:val="005A279C"/>
    <w:rsid w:val="005A2966"/>
    <w:rsid w:val="005A2A84"/>
    <w:rsid w:val="005A2E79"/>
    <w:rsid w:val="005A35A6"/>
    <w:rsid w:val="005A3814"/>
    <w:rsid w:val="005A3815"/>
    <w:rsid w:val="005A3A52"/>
    <w:rsid w:val="005A4441"/>
    <w:rsid w:val="005A4D47"/>
    <w:rsid w:val="005A540F"/>
    <w:rsid w:val="005A5FAC"/>
    <w:rsid w:val="005A60FF"/>
    <w:rsid w:val="005A67B2"/>
    <w:rsid w:val="005A778B"/>
    <w:rsid w:val="005A78C7"/>
    <w:rsid w:val="005A7B8C"/>
    <w:rsid w:val="005A7E02"/>
    <w:rsid w:val="005B019D"/>
    <w:rsid w:val="005B02D9"/>
    <w:rsid w:val="005B0471"/>
    <w:rsid w:val="005B0CA4"/>
    <w:rsid w:val="005B0D04"/>
    <w:rsid w:val="005B117A"/>
    <w:rsid w:val="005B12CB"/>
    <w:rsid w:val="005B1388"/>
    <w:rsid w:val="005B196D"/>
    <w:rsid w:val="005B2672"/>
    <w:rsid w:val="005B271A"/>
    <w:rsid w:val="005B2765"/>
    <w:rsid w:val="005B3846"/>
    <w:rsid w:val="005B4B72"/>
    <w:rsid w:val="005B5076"/>
    <w:rsid w:val="005B571F"/>
    <w:rsid w:val="005B5879"/>
    <w:rsid w:val="005B588D"/>
    <w:rsid w:val="005B5956"/>
    <w:rsid w:val="005B5BC8"/>
    <w:rsid w:val="005B6F31"/>
    <w:rsid w:val="005B723B"/>
    <w:rsid w:val="005B7AB9"/>
    <w:rsid w:val="005C1181"/>
    <w:rsid w:val="005C2D26"/>
    <w:rsid w:val="005C2F28"/>
    <w:rsid w:val="005C3073"/>
    <w:rsid w:val="005C3A41"/>
    <w:rsid w:val="005C45C4"/>
    <w:rsid w:val="005C48D1"/>
    <w:rsid w:val="005C4C16"/>
    <w:rsid w:val="005C4EB8"/>
    <w:rsid w:val="005C5786"/>
    <w:rsid w:val="005C57BE"/>
    <w:rsid w:val="005C61C4"/>
    <w:rsid w:val="005C65E3"/>
    <w:rsid w:val="005C6B61"/>
    <w:rsid w:val="005C6DD9"/>
    <w:rsid w:val="005C783F"/>
    <w:rsid w:val="005D06B7"/>
    <w:rsid w:val="005D0903"/>
    <w:rsid w:val="005D0C32"/>
    <w:rsid w:val="005D1652"/>
    <w:rsid w:val="005D16D1"/>
    <w:rsid w:val="005D1BB0"/>
    <w:rsid w:val="005D20E7"/>
    <w:rsid w:val="005D2224"/>
    <w:rsid w:val="005D23C6"/>
    <w:rsid w:val="005D37A6"/>
    <w:rsid w:val="005D3834"/>
    <w:rsid w:val="005D3EA3"/>
    <w:rsid w:val="005D471F"/>
    <w:rsid w:val="005D4CE1"/>
    <w:rsid w:val="005D51D9"/>
    <w:rsid w:val="005D52CA"/>
    <w:rsid w:val="005D5EC6"/>
    <w:rsid w:val="005D5EC9"/>
    <w:rsid w:val="005D5F33"/>
    <w:rsid w:val="005D616D"/>
    <w:rsid w:val="005D6403"/>
    <w:rsid w:val="005D6693"/>
    <w:rsid w:val="005D68CB"/>
    <w:rsid w:val="005D7024"/>
    <w:rsid w:val="005D78AF"/>
    <w:rsid w:val="005E03C8"/>
    <w:rsid w:val="005E045F"/>
    <w:rsid w:val="005E0632"/>
    <w:rsid w:val="005E0785"/>
    <w:rsid w:val="005E2EDF"/>
    <w:rsid w:val="005E35F9"/>
    <w:rsid w:val="005E3629"/>
    <w:rsid w:val="005E3B80"/>
    <w:rsid w:val="005E438A"/>
    <w:rsid w:val="005E525C"/>
    <w:rsid w:val="005E5622"/>
    <w:rsid w:val="005E5A13"/>
    <w:rsid w:val="005E5C81"/>
    <w:rsid w:val="005E6366"/>
    <w:rsid w:val="005E6AE6"/>
    <w:rsid w:val="005E71DB"/>
    <w:rsid w:val="005E7580"/>
    <w:rsid w:val="005F0634"/>
    <w:rsid w:val="005F077A"/>
    <w:rsid w:val="005F080E"/>
    <w:rsid w:val="005F0C50"/>
    <w:rsid w:val="005F1798"/>
    <w:rsid w:val="005F188C"/>
    <w:rsid w:val="005F1963"/>
    <w:rsid w:val="005F1A00"/>
    <w:rsid w:val="005F2419"/>
    <w:rsid w:val="005F2BA8"/>
    <w:rsid w:val="005F3259"/>
    <w:rsid w:val="005F344F"/>
    <w:rsid w:val="005F3671"/>
    <w:rsid w:val="005F3BFE"/>
    <w:rsid w:val="005F40A5"/>
    <w:rsid w:val="005F4431"/>
    <w:rsid w:val="005F45D1"/>
    <w:rsid w:val="005F48CB"/>
    <w:rsid w:val="005F4FC8"/>
    <w:rsid w:val="005F52CB"/>
    <w:rsid w:val="005F6114"/>
    <w:rsid w:val="005F61EB"/>
    <w:rsid w:val="005F6413"/>
    <w:rsid w:val="005F68B0"/>
    <w:rsid w:val="005F79E6"/>
    <w:rsid w:val="0060001F"/>
    <w:rsid w:val="00600AA5"/>
    <w:rsid w:val="0060114E"/>
    <w:rsid w:val="00601154"/>
    <w:rsid w:val="0060116E"/>
    <w:rsid w:val="006013FB"/>
    <w:rsid w:val="00601805"/>
    <w:rsid w:val="0060264A"/>
    <w:rsid w:val="006037DB"/>
    <w:rsid w:val="0060390B"/>
    <w:rsid w:val="006042CB"/>
    <w:rsid w:val="006047F1"/>
    <w:rsid w:val="00604CCE"/>
    <w:rsid w:val="00604E15"/>
    <w:rsid w:val="00605894"/>
    <w:rsid w:val="00605C95"/>
    <w:rsid w:val="00605E07"/>
    <w:rsid w:val="00605EFD"/>
    <w:rsid w:val="006068E9"/>
    <w:rsid w:val="00606949"/>
    <w:rsid w:val="00606984"/>
    <w:rsid w:val="006069EB"/>
    <w:rsid w:val="00606F17"/>
    <w:rsid w:val="00607702"/>
    <w:rsid w:val="00607B0D"/>
    <w:rsid w:val="006101BC"/>
    <w:rsid w:val="00610376"/>
    <w:rsid w:val="00610C37"/>
    <w:rsid w:val="006112DE"/>
    <w:rsid w:val="00611435"/>
    <w:rsid w:val="00611649"/>
    <w:rsid w:val="0061180C"/>
    <w:rsid w:val="00611E79"/>
    <w:rsid w:val="00612122"/>
    <w:rsid w:val="0061214A"/>
    <w:rsid w:val="006121B2"/>
    <w:rsid w:val="006126AD"/>
    <w:rsid w:val="00612891"/>
    <w:rsid w:val="00612A30"/>
    <w:rsid w:val="00612F7E"/>
    <w:rsid w:val="0061367E"/>
    <w:rsid w:val="00613DAC"/>
    <w:rsid w:val="00615183"/>
    <w:rsid w:val="00615501"/>
    <w:rsid w:val="00615FA2"/>
    <w:rsid w:val="00616542"/>
    <w:rsid w:val="00616CB7"/>
    <w:rsid w:val="00616D95"/>
    <w:rsid w:val="00617721"/>
    <w:rsid w:val="00617DD3"/>
    <w:rsid w:val="006206A9"/>
    <w:rsid w:val="006206DB"/>
    <w:rsid w:val="006207AB"/>
    <w:rsid w:val="00620A5C"/>
    <w:rsid w:val="00620CDD"/>
    <w:rsid w:val="00620D04"/>
    <w:rsid w:val="006214A4"/>
    <w:rsid w:val="006219F1"/>
    <w:rsid w:val="00622D74"/>
    <w:rsid w:val="00623240"/>
    <w:rsid w:val="00623A02"/>
    <w:rsid w:val="00624052"/>
    <w:rsid w:val="006240F2"/>
    <w:rsid w:val="006244BE"/>
    <w:rsid w:val="00624E50"/>
    <w:rsid w:val="00624E63"/>
    <w:rsid w:val="00624F6E"/>
    <w:rsid w:val="00625A7B"/>
    <w:rsid w:val="006265FD"/>
    <w:rsid w:val="00626F02"/>
    <w:rsid w:val="0062704C"/>
    <w:rsid w:val="006271B3"/>
    <w:rsid w:val="00627370"/>
    <w:rsid w:val="0062795C"/>
    <w:rsid w:val="00627CD6"/>
    <w:rsid w:val="00631D5C"/>
    <w:rsid w:val="00632162"/>
    <w:rsid w:val="006338CD"/>
    <w:rsid w:val="0063431B"/>
    <w:rsid w:val="0063480E"/>
    <w:rsid w:val="00634A2C"/>
    <w:rsid w:val="00635AD6"/>
    <w:rsid w:val="006361A1"/>
    <w:rsid w:val="00636D17"/>
    <w:rsid w:val="00637203"/>
    <w:rsid w:val="00640EDF"/>
    <w:rsid w:val="00641342"/>
    <w:rsid w:val="0064219E"/>
    <w:rsid w:val="0064239A"/>
    <w:rsid w:val="00642899"/>
    <w:rsid w:val="006429A0"/>
    <w:rsid w:val="006433ED"/>
    <w:rsid w:val="0064427F"/>
    <w:rsid w:val="006446E3"/>
    <w:rsid w:val="00644759"/>
    <w:rsid w:val="006447E4"/>
    <w:rsid w:val="00644EC2"/>
    <w:rsid w:val="00645618"/>
    <w:rsid w:val="00645B94"/>
    <w:rsid w:val="00645C76"/>
    <w:rsid w:val="00647289"/>
    <w:rsid w:val="00647356"/>
    <w:rsid w:val="00647F44"/>
    <w:rsid w:val="00650EAB"/>
    <w:rsid w:val="00652D5C"/>
    <w:rsid w:val="00652DA9"/>
    <w:rsid w:val="00653284"/>
    <w:rsid w:val="0065369B"/>
    <w:rsid w:val="0065384D"/>
    <w:rsid w:val="0065408C"/>
    <w:rsid w:val="00654186"/>
    <w:rsid w:val="00655390"/>
    <w:rsid w:val="006554C0"/>
    <w:rsid w:val="00656D58"/>
    <w:rsid w:val="00657014"/>
    <w:rsid w:val="006578BE"/>
    <w:rsid w:val="00657E83"/>
    <w:rsid w:val="00660CED"/>
    <w:rsid w:val="00660FC3"/>
    <w:rsid w:val="006618AF"/>
    <w:rsid w:val="00661C55"/>
    <w:rsid w:val="00662689"/>
    <w:rsid w:val="00662B7B"/>
    <w:rsid w:val="006630F1"/>
    <w:rsid w:val="006635D8"/>
    <w:rsid w:val="006637AF"/>
    <w:rsid w:val="00663EC6"/>
    <w:rsid w:val="00664424"/>
    <w:rsid w:val="0066488E"/>
    <w:rsid w:val="00664A99"/>
    <w:rsid w:val="00665775"/>
    <w:rsid w:val="00665E9D"/>
    <w:rsid w:val="00665F2C"/>
    <w:rsid w:val="00665FE0"/>
    <w:rsid w:val="00666537"/>
    <w:rsid w:val="00666661"/>
    <w:rsid w:val="00666CB6"/>
    <w:rsid w:val="00666D0D"/>
    <w:rsid w:val="00667B6D"/>
    <w:rsid w:val="00667D05"/>
    <w:rsid w:val="0067002D"/>
    <w:rsid w:val="0067172D"/>
    <w:rsid w:val="006718C4"/>
    <w:rsid w:val="00671901"/>
    <w:rsid w:val="00671CED"/>
    <w:rsid w:val="00671E98"/>
    <w:rsid w:val="00671EC4"/>
    <w:rsid w:val="00672222"/>
    <w:rsid w:val="0067250A"/>
    <w:rsid w:val="00672628"/>
    <w:rsid w:val="00672BBA"/>
    <w:rsid w:val="00673310"/>
    <w:rsid w:val="006735C0"/>
    <w:rsid w:val="00673BA9"/>
    <w:rsid w:val="00674A2D"/>
    <w:rsid w:val="00674B60"/>
    <w:rsid w:val="00675238"/>
    <w:rsid w:val="00675B51"/>
    <w:rsid w:val="00675D25"/>
    <w:rsid w:val="006760E1"/>
    <w:rsid w:val="00676E88"/>
    <w:rsid w:val="00676F49"/>
    <w:rsid w:val="00677633"/>
    <w:rsid w:val="006779CE"/>
    <w:rsid w:val="0068047C"/>
    <w:rsid w:val="00680774"/>
    <w:rsid w:val="006807B8"/>
    <w:rsid w:val="006808F0"/>
    <w:rsid w:val="006809C4"/>
    <w:rsid w:val="00680BC6"/>
    <w:rsid w:val="00680E21"/>
    <w:rsid w:val="006811A6"/>
    <w:rsid w:val="00681FCB"/>
    <w:rsid w:val="006828D1"/>
    <w:rsid w:val="00682CA5"/>
    <w:rsid w:val="00682FA0"/>
    <w:rsid w:val="006835AF"/>
    <w:rsid w:val="00683714"/>
    <w:rsid w:val="00683F36"/>
    <w:rsid w:val="00684841"/>
    <w:rsid w:val="006848AC"/>
    <w:rsid w:val="006849D9"/>
    <w:rsid w:val="00684E5C"/>
    <w:rsid w:val="00684FFB"/>
    <w:rsid w:val="006859E7"/>
    <w:rsid w:val="00686EF1"/>
    <w:rsid w:val="00686F97"/>
    <w:rsid w:val="006875D3"/>
    <w:rsid w:val="00690459"/>
    <w:rsid w:val="00690FA5"/>
    <w:rsid w:val="0069165F"/>
    <w:rsid w:val="006924ED"/>
    <w:rsid w:val="006925AF"/>
    <w:rsid w:val="006930BA"/>
    <w:rsid w:val="006932BF"/>
    <w:rsid w:val="006936DE"/>
    <w:rsid w:val="006937D3"/>
    <w:rsid w:val="00693DA2"/>
    <w:rsid w:val="00693FA6"/>
    <w:rsid w:val="006942C4"/>
    <w:rsid w:val="00694738"/>
    <w:rsid w:val="00694DAE"/>
    <w:rsid w:val="00694E1D"/>
    <w:rsid w:val="00695192"/>
    <w:rsid w:val="00695281"/>
    <w:rsid w:val="0069625E"/>
    <w:rsid w:val="00696DEE"/>
    <w:rsid w:val="006A00DB"/>
    <w:rsid w:val="006A04B4"/>
    <w:rsid w:val="006A06E5"/>
    <w:rsid w:val="006A0A81"/>
    <w:rsid w:val="006A1056"/>
    <w:rsid w:val="006A15A4"/>
    <w:rsid w:val="006A187C"/>
    <w:rsid w:val="006A1B84"/>
    <w:rsid w:val="006A1CB3"/>
    <w:rsid w:val="006A234A"/>
    <w:rsid w:val="006A2944"/>
    <w:rsid w:val="006A2B18"/>
    <w:rsid w:val="006A2BAB"/>
    <w:rsid w:val="006A2CF6"/>
    <w:rsid w:val="006A2E59"/>
    <w:rsid w:val="006A47EE"/>
    <w:rsid w:val="006A4CAB"/>
    <w:rsid w:val="006A53E2"/>
    <w:rsid w:val="006A59A6"/>
    <w:rsid w:val="006A65D3"/>
    <w:rsid w:val="006A6C50"/>
    <w:rsid w:val="006A703B"/>
    <w:rsid w:val="006A785A"/>
    <w:rsid w:val="006A7D27"/>
    <w:rsid w:val="006B0237"/>
    <w:rsid w:val="006B02BB"/>
    <w:rsid w:val="006B0561"/>
    <w:rsid w:val="006B0721"/>
    <w:rsid w:val="006B09B7"/>
    <w:rsid w:val="006B0AFC"/>
    <w:rsid w:val="006B1B12"/>
    <w:rsid w:val="006B1D59"/>
    <w:rsid w:val="006B2650"/>
    <w:rsid w:val="006B331B"/>
    <w:rsid w:val="006B3595"/>
    <w:rsid w:val="006B365D"/>
    <w:rsid w:val="006B376B"/>
    <w:rsid w:val="006B38D4"/>
    <w:rsid w:val="006B48BE"/>
    <w:rsid w:val="006B48BF"/>
    <w:rsid w:val="006B49FC"/>
    <w:rsid w:val="006B5417"/>
    <w:rsid w:val="006B54CC"/>
    <w:rsid w:val="006B56B1"/>
    <w:rsid w:val="006B6149"/>
    <w:rsid w:val="006B628F"/>
    <w:rsid w:val="006B65C1"/>
    <w:rsid w:val="006B69CA"/>
    <w:rsid w:val="006B6BB1"/>
    <w:rsid w:val="006B723B"/>
    <w:rsid w:val="006B7246"/>
    <w:rsid w:val="006B74BB"/>
    <w:rsid w:val="006C0B87"/>
    <w:rsid w:val="006C1007"/>
    <w:rsid w:val="006C111E"/>
    <w:rsid w:val="006C1488"/>
    <w:rsid w:val="006C27C9"/>
    <w:rsid w:val="006C2AA2"/>
    <w:rsid w:val="006C2E9E"/>
    <w:rsid w:val="006C430F"/>
    <w:rsid w:val="006C591C"/>
    <w:rsid w:val="006C5A4F"/>
    <w:rsid w:val="006C6293"/>
    <w:rsid w:val="006C7000"/>
    <w:rsid w:val="006C709A"/>
    <w:rsid w:val="006D04DD"/>
    <w:rsid w:val="006D07E5"/>
    <w:rsid w:val="006D0BDB"/>
    <w:rsid w:val="006D103F"/>
    <w:rsid w:val="006D1F58"/>
    <w:rsid w:val="006D2248"/>
    <w:rsid w:val="006D25D7"/>
    <w:rsid w:val="006D309F"/>
    <w:rsid w:val="006D33C2"/>
    <w:rsid w:val="006D39E1"/>
    <w:rsid w:val="006D3A51"/>
    <w:rsid w:val="006D3B05"/>
    <w:rsid w:val="006D41DE"/>
    <w:rsid w:val="006D4CE5"/>
    <w:rsid w:val="006D4FEB"/>
    <w:rsid w:val="006D5543"/>
    <w:rsid w:val="006D5857"/>
    <w:rsid w:val="006D65EC"/>
    <w:rsid w:val="006D78C2"/>
    <w:rsid w:val="006E00AC"/>
    <w:rsid w:val="006E04B6"/>
    <w:rsid w:val="006E04BC"/>
    <w:rsid w:val="006E138B"/>
    <w:rsid w:val="006E1409"/>
    <w:rsid w:val="006E1576"/>
    <w:rsid w:val="006E1A95"/>
    <w:rsid w:val="006E2953"/>
    <w:rsid w:val="006E2C05"/>
    <w:rsid w:val="006E2C65"/>
    <w:rsid w:val="006E2D71"/>
    <w:rsid w:val="006E3414"/>
    <w:rsid w:val="006E396C"/>
    <w:rsid w:val="006E3C58"/>
    <w:rsid w:val="006E4DDA"/>
    <w:rsid w:val="006E5278"/>
    <w:rsid w:val="006E5E27"/>
    <w:rsid w:val="006E60DF"/>
    <w:rsid w:val="006E6190"/>
    <w:rsid w:val="006E61E2"/>
    <w:rsid w:val="006E64B3"/>
    <w:rsid w:val="006E6D09"/>
    <w:rsid w:val="006E715F"/>
    <w:rsid w:val="006F02DD"/>
    <w:rsid w:val="006F0BD7"/>
    <w:rsid w:val="006F1A54"/>
    <w:rsid w:val="006F1C76"/>
    <w:rsid w:val="006F2825"/>
    <w:rsid w:val="006F2B01"/>
    <w:rsid w:val="006F2F18"/>
    <w:rsid w:val="006F3B14"/>
    <w:rsid w:val="006F4A34"/>
    <w:rsid w:val="006F4A67"/>
    <w:rsid w:val="006F4F16"/>
    <w:rsid w:val="006F4FF3"/>
    <w:rsid w:val="006F59B3"/>
    <w:rsid w:val="006F5D62"/>
    <w:rsid w:val="006F65F2"/>
    <w:rsid w:val="006F662C"/>
    <w:rsid w:val="006F6A8E"/>
    <w:rsid w:val="006F6C0F"/>
    <w:rsid w:val="006F6CDB"/>
    <w:rsid w:val="006F6F6A"/>
    <w:rsid w:val="006F74A3"/>
    <w:rsid w:val="006F7AFA"/>
    <w:rsid w:val="006F7D24"/>
    <w:rsid w:val="0070053E"/>
    <w:rsid w:val="00700569"/>
    <w:rsid w:val="007008E5"/>
    <w:rsid w:val="00700CF9"/>
    <w:rsid w:val="00700E11"/>
    <w:rsid w:val="007010FA"/>
    <w:rsid w:val="00701B6C"/>
    <w:rsid w:val="00701BA7"/>
    <w:rsid w:val="00701C3D"/>
    <w:rsid w:val="00701C98"/>
    <w:rsid w:val="00701ECF"/>
    <w:rsid w:val="00702A84"/>
    <w:rsid w:val="00702B8E"/>
    <w:rsid w:val="00703259"/>
    <w:rsid w:val="00704476"/>
    <w:rsid w:val="00705170"/>
    <w:rsid w:val="007054C2"/>
    <w:rsid w:val="007054E0"/>
    <w:rsid w:val="00705DA7"/>
    <w:rsid w:val="00705EFA"/>
    <w:rsid w:val="0071000F"/>
    <w:rsid w:val="00710135"/>
    <w:rsid w:val="0071049B"/>
    <w:rsid w:val="00710DC4"/>
    <w:rsid w:val="0071146E"/>
    <w:rsid w:val="007117E5"/>
    <w:rsid w:val="00711B68"/>
    <w:rsid w:val="0071256E"/>
    <w:rsid w:val="0071263E"/>
    <w:rsid w:val="0071272A"/>
    <w:rsid w:val="0071283E"/>
    <w:rsid w:val="00712D1C"/>
    <w:rsid w:val="00712D1F"/>
    <w:rsid w:val="00712E59"/>
    <w:rsid w:val="00712FA8"/>
    <w:rsid w:val="007131AB"/>
    <w:rsid w:val="00713A1C"/>
    <w:rsid w:val="00713C81"/>
    <w:rsid w:val="007144C4"/>
    <w:rsid w:val="00714953"/>
    <w:rsid w:val="00715442"/>
    <w:rsid w:val="00715688"/>
    <w:rsid w:val="0071646B"/>
    <w:rsid w:val="0071661E"/>
    <w:rsid w:val="00716D46"/>
    <w:rsid w:val="00717091"/>
    <w:rsid w:val="00720C2A"/>
    <w:rsid w:val="00720DEE"/>
    <w:rsid w:val="0072220D"/>
    <w:rsid w:val="00722269"/>
    <w:rsid w:val="00722856"/>
    <w:rsid w:val="0072308C"/>
    <w:rsid w:val="007236C2"/>
    <w:rsid w:val="00723FE2"/>
    <w:rsid w:val="00724346"/>
    <w:rsid w:val="00725830"/>
    <w:rsid w:val="007259A9"/>
    <w:rsid w:val="00726C58"/>
    <w:rsid w:val="00727068"/>
    <w:rsid w:val="0072720F"/>
    <w:rsid w:val="00727DD0"/>
    <w:rsid w:val="00727E75"/>
    <w:rsid w:val="007300F4"/>
    <w:rsid w:val="00730457"/>
    <w:rsid w:val="00730548"/>
    <w:rsid w:val="00730BCE"/>
    <w:rsid w:val="007314A7"/>
    <w:rsid w:val="007318D5"/>
    <w:rsid w:val="00732CAC"/>
    <w:rsid w:val="00733120"/>
    <w:rsid w:val="007339B7"/>
    <w:rsid w:val="00733B58"/>
    <w:rsid w:val="007340A2"/>
    <w:rsid w:val="00734B31"/>
    <w:rsid w:val="00734F53"/>
    <w:rsid w:val="00735702"/>
    <w:rsid w:val="00737553"/>
    <w:rsid w:val="00737F39"/>
    <w:rsid w:val="0074142D"/>
    <w:rsid w:val="00741755"/>
    <w:rsid w:val="0074184E"/>
    <w:rsid w:val="00741B27"/>
    <w:rsid w:val="00741E4B"/>
    <w:rsid w:val="0074257A"/>
    <w:rsid w:val="00742998"/>
    <w:rsid w:val="00742F6D"/>
    <w:rsid w:val="0074387F"/>
    <w:rsid w:val="007439D8"/>
    <w:rsid w:val="00743EF2"/>
    <w:rsid w:val="00744F95"/>
    <w:rsid w:val="007450A7"/>
    <w:rsid w:val="007455E3"/>
    <w:rsid w:val="00745AA6"/>
    <w:rsid w:val="00746317"/>
    <w:rsid w:val="007467B5"/>
    <w:rsid w:val="00746A07"/>
    <w:rsid w:val="00747135"/>
    <w:rsid w:val="0074717C"/>
    <w:rsid w:val="007479E5"/>
    <w:rsid w:val="0075169D"/>
    <w:rsid w:val="00751717"/>
    <w:rsid w:val="007518B1"/>
    <w:rsid w:val="007518CF"/>
    <w:rsid w:val="00751CCE"/>
    <w:rsid w:val="00751F61"/>
    <w:rsid w:val="007525B7"/>
    <w:rsid w:val="00753C48"/>
    <w:rsid w:val="00753FCC"/>
    <w:rsid w:val="00754894"/>
    <w:rsid w:val="00754A47"/>
    <w:rsid w:val="00754F33"/>
    <w:rsid w:val="007555E5"/>
    <w:rsid w:val="00756244"/>
    <w:rsid w:val="007569F9"/>
    <w:rsid w:val="007573BD"/>
    <w:rsid w:val="0075740C"/>
    <w:rsid w:val="0076014B"/>
    <w:rsid w:val="00760736"/>
    <w:rsid w:val="00760B1D"/>
    <w:rsid w:val="00760B92"/>
    <w:rsid w:val="00761107"/>
    <w:rsid w:val="0076189F"/>
    <w:rsid w:val="00762347"/>
    <w:rsid w:val="00762666"/>
    <w:rsid w:val="007629A0"/>
    <w:rsid w:val="00763122"/>
    <w:rsid w:val="0076314E"/>
    <w:rsid w:val="00763436"/>
    <w:rsid w:val="007635DF"/>
    <w:rsid w:val="007636BF"/>
    <w:rsid w:val="00763715"/>
    <w:rsid w:val="00764B03"/>
    <w:rsid w:val="007656D4"/>
    <w:rsid w:val="0076782A"/>
    <w:rsid w:val="00767A0D"/>
    <w:rsid w:val="00767B3B"/>
    <w:rsid w:val="00767F10"/>
    <w:rsid w:val="007714A0"/>
    <w:rsid w:val="00771D51"/>
    <w:rsid w:val="00771E1E"/>
    <w:rsid w:val="007727D1"/>
    <w:rsid w:val="00772E85"/>
    <w:rsid w:val="007733C5"/>
    <w:rsid w:val="00773B77"/>
    <w:rsid w:val="00775017"/>
    <w:rsid w:val="00775E17"/>
    <w:rsid w:val="00776B7B"/>
    <w:rsid w:val="00777900"/>
    <w:rsid w:val="00777A19"/>
    <w:rsid w:val="00777ACB"/>
    <w:rsid w:val="00777B35"/>
    <w:rsid w:val="00777C7E"/>
    <w:rsid w:val="00777FFC"/>
    <w:rsid w:val="0078065D"/>
    <w:rsid w:val="00781418"/>
    <w:rsid w:val="00781759"/>
    <w:rsid w:val="007817DA"/>
    <w:rsid w:val="00781845"/>
    <w:rsid w:val="0078251C"/>
    <w:rsid w:val="00782ED8"/>
    <w:rsid w:val="00783115"/>
    <w:rsid w:val="00783E62"/>
    <w:rsid w:val="00783F3E"/>
    <w:rsid w:val="00783FED"/>
    <w:rsid w:val="00784158"/>
    <w:rsid w:val="00784164"/>
    <w:rsid w:val="007849F3"/>
    <w:rsid w:val="00784A23"/>
    <w:rsid w:val="00784DD9"/>
    <w:rsid w:val="00785F31"/>
    <w:rsid w:val="0078689A"/>
    <w:rsid w:val="00786D3A"/>
    <w:rsid w:val="0078738F"/>
    <w:rsid w:val="00787FE4"/>
    <w:rsid w:val="00790204"/>
    <w:rsid w:val="007906BB"/>
    <w:rsid w:val="00790824"/>
    <w:rsid w:val="00790C60"/>
    <w:rsid w:val="00791188"/>
    <w:rsid w:val="007912E3"/>
    <w:rsid w:val="007915DC"/>
    <w:rsid w:val="007917F6"/>
    <w:rsid w:val="00791804"/>
    <w:rsid w:val="00791C44"/>
    <w:rsid w:val="007934B3"/>
    <w:rsid w:val="00793DBF"/>
    <w:rsid w:val="0079496F"/>
    <w:rsid w:val="0079529B"/>
    <w:rsid w:val="007955B9"/>
    <w:rsid w:val="007957E7"/>
    <w:rsid w:val="00795BAF"/>
    <w:rsid w:val="007968CA"/>
    <w:rsid w:val="00796FFA"/>
    <w:rsid w:val="00797408"/>
    <w:rsid w:val="00797873"/>
    <w:rsid w:val="007A061A"/>
    <w:rsid w:val="007A0B80"/>
    <w:rsid w:val="007A0E04"/>
    <w:rsid w:val="007A176E"/>
    <w:rsid w:val="007A2075"/>
    <w:rsid w:val="007A2DC0"/>
    <w:rsid w:val="007A3283"/>
    <w:rsid w:val="007A332B"/>
    <w:rsid w:val="007A334B"/>
    <w:rsid w:val="007A34C0"/>
    <w:rsid w:val="007A36FF"/>
    <w:rsid w:val="007A394D"/>
    <w:rsid w:val="007A3973"/>
    <w:rsid w:val="007A3D4C"/>
    <w:rsid w:val="007A517F"/>
    <w:rsid w:val="007A5405"/>
    <w:rsid w:val="007A590E"/>
    <w:rsid w:val="007A62E4"/>
    <w:rsid w:val="007A6A76"/>
    <w:rsid w:val="007A7072"/>
    <w:rsid w:val="007A7831"/>
    <w:rsid w:val="007A7F36"/>
    <w:rsid w:val="007B008E"/>
    <w:rsid w:val="007B074B"/>
    <w:rsid w:val="007B0990"/>
    <w:rsid w:val="007B1AE7"/>
    <w:rsid w:val="007B1F57"/>
    <w:rsid w:val="007B20C6"/>
    <w:rsid w:val="007B2C2C"/>
    <w:rsid w:val="007B3062"/>
    <w:rsid w:val="007B3178"/>
    <w:rsid w:val="007B3B2D"/>
    <w:rsid w:val="007B3F4F"/>
    <w:rsid w:val="007B4250"/>
    <w:rsid w:val="007B47A8"/>
    <w:rsid w:val="007B5326"/>
    <w:rsid w:val="007B56B7"/>
    <w:rsid w:val="007B5BFF"/>
    <w:rsid w:val="007B7A7C"/>
    <w:rsid w:val="007B7B11"/>
    <w:rsid w:val="007B7DCB"/>
    <w:rsid w:val="007C09B3"/>
    <w:rsid w:val="007C0F12"/>
    <w:rsid w:val="007C1202"/>
    <w:rsid w:val="007C170C"/>
    <w:rsid w:val="007C1BB1"/>
    <w:rsid w:val="007C1DF5"/>
    <w:rsid w:val="007C2811"/>
    <w:rsid w:val="007C2AEC"/>
    <w:rsid w:val="007C2FC2"/>
    <w:rsid w:val="007C344C"/>
    <w:rsid w:val="007C389A"/>
    <w:rsid w:val="007C3BAA"/>
    <w:rsid w:val="007C44F0"/>
    <w:rsid w:val="007C49D3"/>
    <w:rsid w:val="007C5635"/>
    <w:rsid w:val="007C564F"/>
    <w:rsid w:val="007C584B"/>
    <w:rsid w:val="007C6CEF"/>
    <w:rsid w:val="007C7666"/>
    <w:rsid w:val="007C7D05"/>
    <w:rsid w:val="007D0EF7"/>
    <w:rsid w:val="007D10E9"/>
    <w:rsid w:val="007D23C9"/>
    <w:rsid w:val="007D2C7F"/>
    <w:rsid w:val="007D36C5"/>
    <w:rsid w:val="007D4088"/>
    <w:rsid w:val="007D41EF"/>
    <w:rsid w:val="007D43BB"/>
    <w:rsid w:val="007D5418"/>
    <w:rsid w:val="007D5476"/>
    <w:rsid w:val="007D5775"/>
    <w:rsid w:val="007D5C32"/>
    <w:rsid w:val="007D5F71"/>
    <w:rsid w:val="007D6A50"/>
    <w:rsid w:val="007D6B90"/>
    <w:rsid w:val="007D6C79"/>
    <w:rsid w:val="007D7CAF"/>
    <w:rsid w:val="007D7FFC"/>
    <w:rsid w:val="007E0104"/>
    <w:rsid w:val="007E026E"/>
    <w:rsid w:val="007E06B1"/>
    <w:rsid w:val="007E07CC"/>
    <w:rsid w:val="007E093F"/>
    <w:rsid w:val="007E0973"/>
    <w:rsid w:val="007E0A2C"/>
    <w:rsid w:val="007E0DBE"/>
    <w:rsid w:val="007E1A01"/>
    <w:rsid w:val="007E1C6E"/>
    <w:rsid w:val="007E1FD8"/>
    <w:rsid w:val="007E24FC"/>
    <w:rsid w:val="007E25AE"/>
    <w:rsid w:val="007E2642"/>
    <w:rsid w:val="007E29B5"/>
    <w:rsid w:val="007E31CE"/>
    <w:rsid w:val="007E3237"/>
    <w:rsid w:val="007E3A2C"/>
    <w:rsid w:val="007E3C36"/>
    <w:rsid w:val="007E45B3"/>
    <w:rsid w:val="007E4AC3"/>
    <w:rsid w:val="007E4AF4"/>
    <w:rsid w:val="007E4F63"/>
    <w:rsid w:val="007E54B4"/>
    <w:rsid w:val="007E5EE9"/>
    <w:rsid w:val="007E6440"/>
    <w:rsid w:val="007E7BEA"/>
    <w:rsid w:val="007E7F45"/>
    <w:rsid w:val="007F0692"/>
    <w:rsid w:val="007F1192"/>
    <w:rsid w:val="007F1610"/>
    <w:rsid w:val="007F1CDA"/>
    <w:rsid w:val="007F3230"/>
    <w:rsid w:val="007F3BDE"/>
    <w:rsid w:val="007F3F31"/>
    <w:rsid w:val="007F4C67"/>
    <w:rsid w:val="007F50C3"/>
    <w:rsid w:val="007F57EA"/>
    <w:rsid w:val="007F5F66"/>
    <w:rsid w:val="007F6071"/>
    <w:rsid w:val="007F6C70"/>
    <w:rsid w:val="007F7610"/>
    <w:rsid w:val="007F7BFC"/>
    <w:rsid w:val="007F7E76"/>
    <w:rsid w:val="00800B4D"/>
    <w:rsid w:val="008017E4"/>
    <w:rsid w:val="00801A9E"/>
    <w:rsid w:val="008029DF"/>
    <w:rsid w:val="00802EDC"/>
    <w:rsid w:val="00803163"/>
    <w:rsid w:val="00803A3D"/>
    <w:rsid w:val="008043A0"/>
    <w:rsid w:val="008046CE"/>
    <w:rsid w:val="00804817"/>
    <w:rsid w:val="00805BEE"/>
    <w:rsid w:val="00806B54"/>
    <w:rsid w:val="00806F9F"/>
    <w:rsid w:val="00806FBB"/>
    <w:rsid w:val="00807079"/>
    <w:rsid w:val="00807229"/>
    <w:rsid w:val="0080762B"/>
    <w:rsid w:val="008079A0"/>
    <w:rsid w:val="00810099"/>
    <w:rsid w:val="008100C3"/>
    <w:rsid w:val="008106E0"/>
    <w:rsid w:val="0081132F"/>
    <w:rsid w:val="0081151D"/>
    <w:rsid w:val="00811647"/>
    <w:rsid w:val="00812C87"/>
    <w:rsid w:val="00812FDD"/>
    <w:rsid w:val="008139CD"/>
    <w:rsid w:val="00813B7C"/>
    <w:rsid w:val="00813CB8"/>
    <w:rsid w:val="00814115"/>
    <w:rsid w:val="008145B9"/>
    <w:rsid w:val="00816A2C"/>
    <w:rsid w:val="0081716C"/>
    <w:rsid w:val="0082014F"/>
    <w:rsid w:val="008201D6"/>
    <w:rsid w:val="00820EC3"/>
    <w:rsid w:val="008228CE"/>
    <w:rsid w:val="008237A7"/>
    <w:rsid w:val="00824AC7"/>
    <w:rsid w:val="008252EA"/>
    <w:rsid w:val="00825D09"/>
    <w:rsid w:val="0082643B"/>
    <w:rsid w:val="00827AE6"/>
    <w:rsid w:val="00830741"/>
    <w:rsid w:val="0083084B"/>
    <w:rsid w:val="008309B3"/>
    <w:rsid w:val="00830A86"/>
    <w:rsid w:val="008312D9"/>
    <w:rsid w:val="00831C54"/>
    <w:rsid w:val="00832E49"/>
    <w:rsid w:val="00832FAD"/>
    <w:rsid w:val="008336F4"/>
    <w:rsid w:val="00833868"/>
    <w:rsid w:val="00833B88"/>
    <w:rsid w:val="00833E39"/>
    <w:rsid w:val="008348BC"/>
    <w:rsid w:val="00834FE8"/>
    <w:rsid w:val="008351A3"/>
    <w:rsid w:val="00835201"/>
    <w:rsid w:val="00835864"/>
    <w:rsid w:val="008358AD"/>
    <w:rsid w:val="00836A0D"/>
    <w:rsid w:val="00836DE0"/>
    <w:rsid w:val="00836DE5"/>
    <w:rsid w:val="00836FEA"/>
    <w:rsid w:val="00837F97"/>
    <w:rsid w:val="00840375"/>
    <w:rsid w:val="008408B8"/>
    <w:rsid w:val="00840BEC"/>
    <w:rsid w:val="00840CC5"/>
    <w:rsid w:val="00840CCD"/>
    <w:rsid w:val="00841657"/>
    <w:rsid w:val="00844215"/>
    <w:rsid w:val="008450A2"/>
    <w:rsid w:val="00845233"/>
    <w:rsid w:val="00845372"/>
    <w:rsid w:val="008454DA"/>
    <w:rsid w:val="008461D5"/>
    <w:rsid w:val="00847839"/>
    <w:rsid w:val="008479EA"/>
    <w:rsid w:val="00847BDC"/>
    <w:rsid w:val="00850BE8"/>
    <w:rsid w:val="00850FA5"/>
    <w:rsid w:val="00851070"/>
    <w:rsid w:val="0085127E"/>
    <w:rsid w:val="00851C55"/>
    <w:rsid w:val="0085217A"/>
    <w:rsid w:val="008521E9"/>
    <w:rsid w:val="008522E7"/>
    <w:rsid w:val="0085333F"/>
    <w:rsid w:val="0085351E"/>
    <w:rsid w:val="00853763"/>
    <w:rsid w:val="0085382F"/>
    <w:rsid w:val="008538FC"/>
    <w:rsid w:val="008540F8"/>
    <w:rsid w:val="00854692"/>
    <w:rsid w:val="008548F3"/>
    <w:rsid w:val="00854C8E"/>
    <w:rsid w:val="00855199"/>
    <w:rsid w:val="00855F4F"/>
    <w:rsid w:val="0085649D"/>
    <w:rsid w:val="0085654C"/>
    <w:rsid w:val="00857189"/>
    <w:rsid w:val="0085720A"/>
    <w:rsid w:val="0085740E"/>
    <w:rsid w:val="00857440"/>
    <w:rsid w:val="00857DD7"/>
    <w:rsid w:val="008601A8"/>
    <w:rsid w:val="0086020A"/>
    <w:rsid w:val="00860220"/>
    <w:rsid w:val="00861031"/>
    <w:rsid w:val="0086152A"/>
    <w:rsid w:val="00861EC7"/>
    <w:rsid w:val="0086215A"/>
    <w:rsid w:val="00862DED"/>
    <w:rsid w:val="00862E33"/>
    <w:rsid w:val="00863A6F"/>
    <w:rsid w:val="008643DB"/>
    <w:rsid w:val="00864456"/>
    <w:rsid w:val="0086453C"/>
    <w:rsid w:val="00864953"/>
    <w:rsid w:val="00864D89"/>
    <w:rsid w:val="00864FB3"/>
    <w:rsid w:val="00865566"/>
    <w:rsid w:val="00865A08"/>
    <w:rsid w:val="00866152"/>
    <w:rsid w:val="0086624B"/>
    <w:rsid w:val="00866353"/>
    <w:rsid w:val="00867478"/>
    <w:rsid w:val="0087037C"/>
    <w:rsid w:val="00871B5E"/>
    <w:rsid w:val="0087207E"/>
    <w:rsid w:val="00872A92"/>
    <w:rsid w:val="008731C7"/>
    <w:rsid w:val="008738E5"/>
    <w:rsid w:val="00874B99"/>
    <w:rsid w:val="00875584"/>
    <w:rsid w:val="00875675"/>
    <w:rsid w:val="00875AC5"/>
    <w:rsid w:val="00875B1A"/>
    <w:rsid w:val="00875F90"/>
    <w:rsid w:val="00876051"/>
    <w:rsid w:val="00876091"/>
    <w:rsid w:val="00876630"/>
    <w:rsid w:val="0087672C"/>
    <w:rsid w:val="008767A2"/>
    <w:rsid w:val="00877143"/>
    <w:rsid w:val="0087751D"/>
    <w:rsid w:val="0087779A"/>
    <w:rsid w:val="008779DC"/>
    <w:rsid w:val="00877ED9"/>
    <w:rsid w:val="0088051F"/>
    <w:rsid w:val="008809C9"/>
    <w:rsid w:val="008811D6"/>
    <w:rsid w:val="00881C9D"/>
    <w:rsid w:val="00882884"/>
    <w:rsid w:val="008828E1"/>
    <w:rsid w:val="008829DC"/>
    <w:rsid w:val="00882A73"/>
    <w:rsid w:val="00883B39"/>
    <w:rsid w:val="00883BC3"/>
    <w:rsid w:val="008843F6"/>
    <w:rsid w:val="0088445D"/>
    <w:rsid w:val="008859FF"/>
    <w:rsid w:val="00885B01"/>
    <w:rsid w:val="00885EBA"/>
    <w:rsid w:val="0088680D"/>
    <w:rsid w:val="00886C19"/>
    <w:rsid w:val="00887477"/>
    <w:rsid w:val="00890062"/>
    <w:rsid w:val="00890D28"/>
    <w:rsid w:val="00890F6D"/>
    <w:rsid w:val="008918DB"/>
    <w:rsid w:val="0089194B"/>
    <w:rsid w:val="008919B2"/>
    <w:rsid w:val="00891A55"/>
    <w:rsid w:val="00891B85"/>
    <w:rsid w:val="00891C36"/>
    <w:rsid w:val="00892356"/>
    <w:rsid w:val="00892892"/>
    <w:rsid w:val="008928BC"/>
    <w:rsid w:val="00892C4F"/>
    <w:rsid w:val="00892D5A"/>
    <w:rsid w:val="008937EC"/>
    <w:rsid w:val="008938D1"/>
    <w:rsid w:val="0089394E"/>
    <w:rsid w:val="008939C7"/>
    <w:rsid w:val="00893B2B"/>
    <w:rsid w:val="008941A9"/>
    <w:rsid w:val="00894D70"/>
    <w:rsid w:val="00895651"/>
    <w:rsid w:val="008958E8"/>
    <w:rsid w:val="00895F15"/>
    <w:rsid w:val="00896F08"/>
    <w:rsid w:val="0089728A"/>
    <w:rsid w:val="00897331"/>
    <w:rsid w:val="008A0707"/>
    <w:rsid w:val="008A07A3"/>
    <w:rsid w:val="008A0B7B"/>
    <w:rsid w:val="008A0B98"/>
    <w:rsid w:val="008A11E1"/>
    <w:rsid w:val="008A1B34"/>
    <w:rsid w:val="008A21A8"/>
    <w:rsid w:val="008A2412"/>
    <w:rsid w:val="008A2E4E"/>
    <w:rsid w:val="008A323D"/>
    <w:rsid w:val="008A33EA"/>
    <w:rsid w:val="008A393D"/>
    <w:rsid w:val="008A39F2"/>
    <w:rsid w:val="008A3DBA"/>
    <w:rsid w:val="008A3F81"/>
    <w:rsid w:val="008A3FD2"/>
    <w:rsid w:val="008A3FE3"/>
    <w:rsid w:val="008A48D7"/>
    <w:rsid w:val="008A5036"/>
    <w:rsid w:val="008A539B"/>
    <w:rsid w:val="008A555F"/>
    <w:rsid w:val="008A570D"/>
    <w:rsid w:val="008A5A37"/>
    <w:rsid w:val="008A644B"/>
    <w:rsid w:val="008A6AB5"/>
    <w:rsid w:val="008A6B2E"/>
    <w:rsid w:val="008A6B63"/>
    <w:rsid w:val="008A75EF"/>
    <w:rsid w:val="008B062F"/>
    <w:rsid w:val="008B07B9"/>
    <w:rsid w:val="008B175A"/>
    <w:rsid w:val="008B1879"/>
    <w:rsid w:val="008B204C"/>
    <w:rsid w:val="008B2A5E"/>
    <w:rsid w:val="008B3857"/>
    <w:rsid w:val="008B401A"/>
    <w:rsid w:val="008B4142"/>
    <w:rsid w:val="008B441E"/>
    <w:rsid w:val="008B4509"/>
    <w:rsid w:val="008B47ED"/>
    <w:rsid w:val="008B4A25"/>
    <w:rsid w:val="008B5727"/>
    <w:rsid w:val="008B5C56"/>
    <w:rsid w:val="008B5E9C"/>
    <w:rsid w:val="008B60B1"/>
    <w:rsid w:val="008B6AD1"/>
    <w:rsid w:val="008B6CBD"/>
    <w:rsid w:val="008B6D62"/>
    <w:rsid w:val="008B737A"/>
    <w:rsid w:val="008C006E"/>
    <w:rsid w:val="008C07A0"/>
    <w:rsid w:val="008C08BD"/>
    <w:rsid w:val="008C136C"/>
    <w:rsid w:val="008C268F"/>
    <w:rsid w:val="008C2765"/>
    <w:rsid w:val="008C28F5"/>
    <w:rsid w:val="008C2C8B"/>
    <w:rsid w:val="008C2FD9"/>
    <w:rsid w:val="008C3947"/>
    <w:rsid w:val="008C4753"/>
    <w:rsid w:val="008C498F"/>
    <w:rsid w:val="008C646D"/>
    <w:rsid w:val="008C6C92"/>
    <w:rsid w:val="008C6FD7"/>
    <w:rsid w:val="008C74C5"/>
    <w:rsid w:val="008C7A50"/>
    <w:rsid w:val="008D00DA"/>
    <w:rsid w:val="008D0480"/>
    <w:rsid w:val="008D05AB"/>
    <w:rsid w:val="008D0BF8"/>
    <w:rsid w:val="008D0CC4"/>
    <w:rsid w:val="008D180E"/>
    <w:rsid w:val="008D1F44"/>
    <w:rsid w:val="008D2625"/>
    <w:rsid w:val="008D2639"/>
    <w:rsid w:val="008D26A2"/>
    <w:rsid w:val="008D2713"/>
    <w:rsid w:val="008D2BAD"/>
    <w:rsid w:val="008D32F3"/>
    <w:rsid w:val="008D3E13"/>
    <w:rsid w:val="008D4C15"/>
    <w:rsid w:val="008D5035"/>
    <w:rsid w:val="008D5451"/>
    <w:rsid w:val="008D5B2F"/>
    <w:rsid w:val="008D6389"/>
    <w:rsid w:val="008D69F6"/>
    <w:rsid w:val="008D7F65"/>
    <w:rsid w:val="008E09FE"/>
    <w:rsid w:val="008E0B96"/>
    <w:rsid w:val="008E1D8D"/>
    <w:rsid w:val="008E21B6"/>
    <w:rsid w:val="008E2454"/>
    <w:rsid w:val="008E2DB9"/>
    <w:rsid w:val="008E30FA"/>
    <w:rsid w:val="008E396D"/>
    <w:rsid w:val="008E4481"/>
    <w:rsid w:val="008E520A"/>
    <w:rsid w:val="008E5341"/>
    <w:rsid w:val="008E540C"/>
    <w:rsid w:val="008E5A51"/>
    <w:rsid w:val="008E5CFE"/>
    <w:rsid w:val="008E72F0"/>
    <w:rsid w:val="008E737A"/>
    <w:rsid w:val="008F027B"/>
    <w:rsid w:val="008F0614"/>
    <w:rsid w:val="008F0CA2"/>
    <w:rsid w:val="008F0CB0"/>
    <w:rsid w:val="008F0EE7"/>
    <w:rsid w:val="008F1019"/>
    <w:rsid w:val="008F10A5"/>
    <w:rsid w:val="008F2102"/>
    <w:rsid w:val="008F28EC"/>
    <w:rsid w:val="008F2A90"/>
    <w:rsid w:val="008F3314"/>
    <w:rsid w:val="008F3F06"/>
    <w:rsid w:val="008F46F4"/>
    <w:rsid w:val="008F545B"/>
    <w:rsid w:val="008F56F7"/>
    <w:rsid w:val="008F5978"/>
    <w:rsid w:val="008F62B1"/>
    <w:rsid w:val="008F659B"/>
    <w:rsid w:val="008F6961"/>
    <w:rsid w:val="008F6FAE"/>
    <w:rsid w:val="008F762E"/>
    <w:rsid w:val="00900572"/>
    <w:rsid w:val="00900D7C"/>
    <w:rsid w:val="009016DB"/>
    <w:rsid w:val="009018D6"/>
    <w:rsid w:val="00902818"/>
    <w:rsid w:val="00902CD1"/>
    <w:rsid w:val="009035C2"/>
    <w:rsid w:val="009036A7"/>
    <w:rsid w:val="00903775"/>
    <w:rsid w:val="009038AD"/>
    <w:rsid w:val="00903B2F"/>
    <w:rsid w:val="009045D4"/>
    <w:rsid w:val="00904A42"/>
    <w:rsid w:val="00904C60"/>
    <w:rsid w:val="00905648"/>
    <w:rsid w:val="0090606D"/>
    <w:rsid w:val="00906265"/>
    <w:rsid w:val="00906BF5"/>
    <w:rsid w:val="00906DC9"/>
    <w:rsid w:val="00906F48"/>
    <w:rsid w:val="009072F4"/>
    <w:rsid w:val="009074F0"/>
    <w:rsid w:val="0090751D"/>
    <w:rsid w:val="00907D02"/>
    <w:rsid w:val="00907F61"/>
    <w:rsid w:val="00910436"/>
    <w:rsid w:val="00910993"/>
    <w:rsid w:val="00910A86"/>
    <w:rsid w:val="00910F3F"/>
    <w:rsid w:val="0091105B"/>
    <w:rsid w:val="00911974"/>
    <w:rsid w:val="00911A83"/>
    <w:rsid w:val="009122BC"/>
    <w:rsid w:val="00912BBC"/>
    <w:rsid w:val="00912CC1"/>
    <w:rsid w:val="0091371F"/>
    <w:rsid w:val="009143FB"/>
    <w:rsid w:val="009147B2"/>
    <w:rsid w:val="00914AE3"/>
    <w:rsid w:val="00915E2C"/>
    <w:rsid w:val="00916231"/>
    <w:rsid w:val="009163FC"/>
    <w:rsid w:val="00916583"/>
    <w:rsid w:val="009168DF"/>
    <w:rsid w:val="00917B22"/>
    <w:rsid w:val="00917B8A"/>
    <w:rsid w:val="00917E8D"/>
    <w:rsid w:val="00917FF2"/>
    <w:rsid w:val="00921D7A"/>
    <w:rsid w:val="00922184"/>
    <w:rsid w:val="0092244C"/>
    <w:rsid w:val="00922F98"/>
    <w:rsid w:val="0092363E"/>
    <w:rsid w:val="00923F8E"/>
    <w:rsid w:val="00924922"/>
    <w:rsid w:val="009253FB"/>
    <w:rsid w:val="00925AA8"/>
    <w:rsid w:val="0092665B"/>
    <w:rsid w:val="009269DE"/>
    <w:rsid w:val="00926C6A"/>
    <w:rsid w:val="00927437"/>
    <w:rsid w:val="00927656"/>
    <w:rsid w:val="00927AEE"/>
    <w:rsid w:val="00927D3F"/>
    <w:rsid w:val="00927FFD"/>
    <w:rsid w:val="00930646"/>
    <w:rsid w:val="0093127B"/>
    <w:rsid w:val="009312AB"/>
    <w:rsid w:val="00931B71"/>
    <w:rsid w:val="00931E6A"/>
    <w:rsid w:val="0093202C"/>
    <w:rsid w:val="0093206C"/>
    <w:rsid w:val="00932142"/>
    <w:rsid w:val="0093240E"/>
    <w:rsid w:val="009326B1"/>
    <w:rsid w:val="009330A3"/>
    <w:rsid w:val="009335D9"/>
    <w:rsid w:val="00933BD7"/>
    <w:rsid w:val="00933C26"/>
    <w:rsid w:val="00933FAC"/>
    <w:rsid w:val="0093411B"/>
    <w:rsid w:val="0093420F"/>
    <w:rsid w:val="00934241"/>
    <w:rsid w:val="009344A4"/>
    <w:rsid w:val="0093521C"/>
    <w:rsid w:val="009355F7"/>
    <w:rsid w:val="009356E0"/>
    <w:rsid w:val="00935D85"/>
    <w:rsid w:val="00936599"/>
    <w:rsid w:val="009367CB"/>
    <w:rsid w:val="00937468"/>
    <w:rsid w:val="0093790E"/>
    <w:rsid w:val="00937DF2"/>
    <w:rsid w:val="009400AA"/>
    <w:rsid w:val="009400F3"/>
    <w:rsid w:val="00940F87"/>
    <w:rsid w:val="009411DB"/>
    <w:rsid w:val="00941263"/>
    <w:rsid w:val="00941743"/>
    <w:rsid w:val="00942B2B"/>
    <w:rsid w:val="00943118"/>
    <w:rsid w:val="009433A8"/>
    <w:rsid w:val="00943A6A"/>
    <w:rsid w:val="009440C6"/>
    <w:rsid w:val="0094575C"/>
    <w:rsid w:val="00945ED1"/>
    <w:rsid w:val="0094601A"/>
    <w:rsid w:val="00946271"/>
    <w:rsid w:val="0095033F"/>
    <w:rsid w:val="00950761"/>
    <w:rsid w:val="00950F94"/>
    <w:rsid w:val="00951010"/>
    <w:rsid w:val="0095126E"/>
    <w:rsid w:val="0095195F"/>
    <w:rsid w:val="00951D94"/>
    <w:rsid w:val="00951ED5"/>
    <w:rsid w:val="00952807"/>
    <w:rsid w:val="00952937"/>
    <w:rsid w:val="00952C5F"/>
    <w:rsid w:val="00952CE3"/>
    <w:rsid w:val="009530A2"/>
    <w:rsid w:val="009531D3"/>
    <w:rsid w:val="009535AD"/>
    <w:rsid w:val="009538B2"/>
    <w:rsid w:val="009539FD"/>
    <w:rsid w:val="00953E95"/>
    <w:rsid w:val="00954248"/>
    <w:rsid w:val="00954280"/>
    <w:rsid w:val="00954C49"/>
    <w:rsid w:val="00955098"/>
    <w:rsid w:val="00955A8E"/>
    <w:rsid w:val="00955ED6"/>
    <w:rsid w:val="009567F9"/>
    <w:rsid w:val="0095682C"/>
    <w:rsid w:val="00956A99"/>
    <w:rsid w:val="00957131"/>
    <w:rsid w:val="0096088F"/>
    <w:rsid w:val="00960B68"/>
    <w:rsid w:val="00960DB2"/>
    <w:rsid w:val="00960F4D"/>
    <w:rsid w:val="0096119A"/>
    <w:rsid w:val="00961A23"/>
    <w:rsid w:val="00961E4C"/>
    <w:rsid w:val="00961FE0"/>
    <w:rsid w:val="0096275F"/>
    <w:rsid w:val="009634F0"/>
    <w:rsid w:val="009642CE"/>
    <w:rsid w:val="0096431B"/>
    <w:rsid w:val="00964362"/>
    <w:rsid w:val="00965750"/>
    <w:rsid w:val="00966CD9"/>
    <w:rsid w:val="00967144"/>
    <w:rsid w:val="0096718B"/>
    <w:rsid w:val="00967C19"/>
    <w:rsid w:val="00967E9E"/>
    <w:rsid w:val="00970301"/>
    <w:rsid w:val="00970380"/>
    <w:rsid w:val="00971C63"/>
    <w:rsid w:val="00971D72"/>
    <w:rsid w:val="00971E62"/>
    <w:rsid w:val="00972088"/>
    <w:rsid w:val="0097219A"/>
    <w:rsid w:val="009727CF"/>
    <w:rsid w:val="00972EEB"/>
    <w:rsid w:val="00973744"/>
    <w:rsid w:val="00973894"/>
    <w:rsid w:val="009739AB"/>
    <w:rsid w:val="00973DE4"/>
    <w:rsid w:val="009740A7"/>
    <w:rsid w:val="009741CD"/>
    <w:rsid w:val="00974835"/>
    <w:rsid w:val="00974F77"/>
    <w:rsid w:val="009756D5"/>
    <w:rsid w:val="009762DE"/>
    <w:rsid w:val="00976AE5"/>
    <w:rsid w:val="00976AFF"/>
    <w:rsid w:val="00977E90"/>
    <w:rsid w:val="00977FCE"/>
    <w:rsid w:val="009801FF"/>
    <w:rsid w:val="009806BB"/>
    <w:rsid w:val="00980DC3"/>
    <w:rsid w:val="00981024"/>
    <w:rsid w:val="009814A4"/>
    <w:rsid w:val="00982144"/>
    <w:rsid w:val="00982C41"/>
    <w:rsid w:val="00982FE0"/>
    <w:rsid w:val="00983413"/>
    <w:rsid w:val="00983C7D"/>
    <w:rsid w:val="0098454F"/>
    <w:rsid w:val="009847EC"/>
    <w:rsid w:val="00984E44"/>
    <w:rsid w:val="009851FF"/>
    <w:rsid w:val="00985291"/>
    <w:rsid w:val="009854D3"/>
    <w:rsid w:val="009859EC"/>
    <w:rsid w:val="00985C87"/>
    <w:rsid w:val="009860A6"/>
    <w:rsid w:val="00986C67"/>
    <w:rsid w:val="009872B4"/>
    <w:rsid w:val="009905E2"/>
    <w:rsid w:val="00991E01"/>
    <w:rsid w:val="0099290E"/>
    <w:rsid w:val="00992910"/>
    <w:rsid w:val="00993406"/>
    <w:rsid w:val="00993454"/>
    <w:rsid w:val="009934F1"/>
    <w:rsid w:val="00993A5B"/>
    <w:rsid w:val="009942DC"/>
    <w:rsid w:val="009943CC"/>
    <w:rsid w:val="00994A62"/>
    <w:rsid w:val="009950AF"/>
    <w:rsid w:val="009957C1"/>
    <w:rsid w:val="00996404"/>
    <w:rsid w:val="0099682F"/>
    <w:rsid w:val="00996C65"/>
    <w:rsid w:val="00996D48"/>
    <w:rsid w:val="00997116"/>
    <w:rsid w:val="009975B5"/>
    <w:rsid w:val="009A05AC"/>
    <w:rsid w:val="009A06F9"/>
    <w:rsid w:val="009A092F"/>
    <w:rsid w:val="009A161B"/>
    <w:rsid w:val="009A1B08"/>
    <w:rsid w:val="009A1F78"/>
    <w:rsid w:val="009A20D7"/>
    <w:rsid w:val="009A289A"/>
    <w:rsid w:val="009A2E3C"/>
    <w:rsid w:val="009A30E1"/>
    <w:rsid w:val="009A3163"/>
    <w:rsid w:val="009A3E00"/>
    <w:rsid w:val="009A4087"/>
    <w:rsid w:val="009A4A00"/>
    <w:rsid w:val="009A5DC0"/>
    <w:rsid w:val="009A5F17"/>
    <w:rsid w:val="009A601D"/>
    <w:rsid w:val="009A60AC"/>
    <w:rsid w:val="009A61FE"/>
    <w:rsid w:val="009A7485"/>
    <w:rsid w:val="009A7705"/>
    <w:rsid w:val="009A7D33"/>
    <w:rsid w:val="009A7F01"/>
    <w:rsid w:val="009B032A"/>
    <w:rsid w:val="009B12F1"/>
    <w:rsid w:val="009B16D0"/>
    <w:rsid w:val="009B180D"/>
    <w:rsid w:val="009B1E0F"/>
    <w:rsid w:val="009B26A3"/>
    <w:rsid w:val="009B2841"/>
    <w:rsid w:val="009B2B88"/>
    <w:rsid w:val="009B2E43"/>
    <w:rsid w:val="009B3264"/>
    <w:rsid w:val="009B4270"/>
    <w:rsid w:val="009B4A6A"/>
    <w:rsid w:val="009B4F54"/>
    <w:rsid w:val="009B5B24"/>
    <w:rsid w:val="009B5F15"/>
    <w:rsid w:val="009B6458"/>
    <w:rsid w:val="009B663C"/>
    <w:rsid w:val="009B69D3"/>
    <w:rsid w:val="009B7CAD"/>
    <w:rsid w:val="009B7D1B"/>
    <w:rsid w:val="009C0041"/>
    <w:rsid w:val="009C00BA"/>
    <w:rsid w:val="009C02C1"/>
    <w:rsid w:val="009C03E4"/>
    <w:rsid w:val="009C090D"/>
    <w:rsid w:val="009C0B62"/>
    <w:rsid w:val="009C16AA"/>
    <w:rsid w:val="009C19E4"/>
    <w:rsid w:val="009C2984"/>
    <w:rsid w:val="009C2A49"/>
    <w:rsid w:val="009C337C"/>
    <w:rsid w:val="009C35D1"/>
    <w:rsid w:val="009C38AC"/>
    <w:rsid w:val="009C3CC7"/>
    <w:rsid w:val="009C4040"/>
    <w:rsid w:val="009C4651"/>
    <w:rsid w:val="009C48ED"/>
    <w:rsid w:val="009C4D76"/>
    <w:rsid w:val="009C5BD6"/>
    <w:rsid w:val="009C6B91"/>
    <w:rsid w:val="009C6C61"/>
    <w:rsid w:val="009C6EB0"/>
    <w:rsid w:val="009C727D"/>
    <w:rsid w:val="009C77C8"/>
    <w:rsid w:val="009C79F5"/>
    <w:rsid w:val="009C7E4C"/>
    <w:rsid w:val="009D0DF4"/>
    <w:rsid w:val="009D1CD7"/>
    <w:rsid w:val="009D24FC"/>
    <w:rsid w:val="009D266A"/>
    <w:rsid w:val="009D2709"/>
    <w:rsid w:val="009D3ACB"/>
    <w:rsid w:val="009D3ED0"/>
    <w:rsid w:val="009D3F10"/>
    <w:rsid w:val="009D4B1D"/>
    <w:rsid w:val="009D56EF"/>
    <w:rsid w:val="009D5B80"/>
    <w:rsid w:val="009D610B"/>
    <w:rsid w:val="009D693B"/>
    <w:rsid w:val="009D6D80"/>
    <w:rsid w:val="009D717F"/>
    <w:rsid w:val="009E025E"/>
    <w:rsid w:val="009E0B3F"/>
    <w:rsid w:val="009E0C51"/>
    <w:rsid w:val="009E1006"/>
    <w:rsid w:val="009E102B"/>
    <w:rsid w:val="009E1A84"/>
    <w:rsid w:val="009E1DD5"/>
    <w:rsid w:val="009E291B"/>
    <w:rsid w:val="009E3002"/>
    <w:rsid w:val="009E45AF"/>
    <w:rsid w:val="009E4634"/>
    <w:rsid w:val="009E46D3"/>
    <w:rsid w:val="009E4CDD"/>
    <w:rsid w:val="009E573B"/>
    <w:rsid w:val="009E5E17"/>
    <w:rsid w:val="009E60E2"/>
    <w:rsid w:val="009E64A6"/>
    <w:rsid w:val="009E65B1"/>
    <w:rsid w:val="009E6F60"/>
    <w:rsid w:val="009E6FF4"/>
    <w:rsid w:val="009E7296"/>
    <w:rsid w:val="009E739A"/>
    <w:rsid w:val="009E7919"/>
    <w:rsid w:val="009E7A38"/>
    <w:rsid w:val="009E7DF8"/>
    <w:rsid w:val="009F038E"/>
    <w:rsid w:val="009F0508"/>
    <w:rsid w:val="009F067F"/>
    <w:rsid w:val="009F14E7"/>
    <w:rsid w:val="009F1D07"/>
    <w:rsid w:val="009F2351"/>
    <w:rsid w:val="009F238D"/>
    <w:rsid w:val="009F4833"/>
    <w:rsid w:val="009F4D57"/>
    <w:rsid w:val="009F4E2C"/>
    <w:rsid w:val="009F4E4C"/>
    <w:rsid w:val="009F4F72"/>
    <w:rsid w:val="009F5222"/>
    <w:rsid w:val="009F57A7"/>
    <w:rsid w:val="009F60D0"/>
    <w:rsid w:val="009F70E1"/>
    <w:rsid w:val="00A001F5"/>
    <w:rsid w:val="00A0031B"/>
    <w:rsid w:val="00A003D7"/>
    <w:rsid w:val="00A0040C"/>
    <w:rsid w:val="00A0067F"/>
    <w:rsid w:val="00A006BF"/>
    <w:rsid w:val="00A00B3E"/>
    <w:rsid w:val="00A00C4B"/>
    <w:rsid w:val="00A00CF7"/>
    <w:rsid w:val="00A0187C"/>
    <w:rsid w:val="00A01C43"/>
    <w:rsid w:val="00A01DE6"/>
    <w:rsid w:val="00A02144"/>
    <w:rsid w:val="00A028E4"/>
    <w:rsid w:val="00A02C4C"/>
    <w:rsid w:val="00A031E1"/>
    <w:rsid w:val="00A03409"/>
    <w:rsid w:val="00A04D41"/>
    <w:rsid w:val="00A054EF"/>
    <w:rsid w:val="00A06386"/>
    <w:rsid w:val="00A065FF"/>
    <w:rsid w:val="00A068AB"/>
    <w:rsid w:val="00A06A69"/>
    <w:rsid w:val="00A0766F"/>
    <w:rsid w:val="00A0768F"/>
    <w:rsid w:val="00A076D2"/>
    <w:rsid w:val="00A07F30"/>
    <w:rsid w:val="00A10497"/>
    <w:rsid w:val="00A11252"/>
    <w:rsid w:val="00A1209A"/>
    <w:rsid w:val="00A124D3"/>
    <w:rsid w:val="00A12B4C"/>
    <w:rsid w:val="00A12E29"/>
    <w:rsid w:val="00A13649"/>
    <w:rsid w:val="00A13B79"/>
    <w:rsid w:val="00A13E9F"/>
    <w:rsid w:val="00A14215"/>
    <w:rsid w:val="00A14825"/>
    <w:rsid w:val="00A1509B"/>
    <w:rsid w:val="00A15691"/>
    <w:rsid w:val="00A163DD"/>
    <w:rsid w:val="00A16CB5"/>
    <w:rsid w:val="00A16D2D"/>
    <w:rsid w:val="00A16FC5"/>
    <w:rsid w:val="00A170A1"/>
    <w:rsid w:val="00A174C5"/>
    <w:rsid w:val="00A176A8"/>
    <w:rsid w:val="00A177B3"/>
    <w:rsid w:val="00A1787D"/>
    <w:rsid w:val="00A205A6"/>
    <w:rsid w:val="00A20E4D"/>
    <w:rsid w:val="00A2131B"/>
    <w:rsid w:val="00A21C10"/>
    <w:rsid w:val="00A2202F"/>
    <w:rsid w:val="00A22220"/>
    <w:rsid w:val="00A229B4"/>
    <w:rsid w:val="00A22F00"/>
    <w:rsid w:val="00A2384B"/>
    <w:rsid w:val="00A24779"/>
    <w:rsid w:val="00A250BA"/>
    <w:rsid w:val="00A25143"/>
    <w:rsid w:val="00A25CB5"/>
    <w:rsid w:val="00A2662C"/>
    <w:rsid w:val="00A26A5F"/>
    <w:rsid w:val="00A26C16"/>
    <w:rsid w:val="00A2797A"/>
    <w:rsid w:val="00A27B75"/>
    <w:rsid w:val="00A304B0"/>
    <w:rsid w:val="00A3111A"/>
    <w:rsid w:val="00A31B16"/>
    <w:rsid w:val="00A32165"/>
    <w:rsid w:val="00A32DE1"/>
    <w:rsid w:val="00A33965"/>
    <w:rsid w:val="00A3618D"/>
    <w:rsid w:val="00A36AA5"/>
    <w:rsid w:val="00A36F0A"/>
    <w:rsid w:val="00A370EB"/>
    <w:rsid w:val="00A3742D"/>
    <w:rsid w:val="00A37DD0"/>
    <w:rsid w:val="00A40877"/>
    <w:rsid w:val="00A40A36"/>
    <w:rsid w:val="00A40DD3"/>
    <w:rsid w:val="00A40EF6"/>
    <w:rsid w:val="00A415D3"/>
    <w:rsid w:val="00A42039"/>
    <w:rsid w:val="00A42190"/>
    <w:rsid w:val="00A42567"/>
    <w:rsid w:val="00A4264B"/>
    <w:rsid w:val="00A42668"/>
    <w:rsid w:val="00A428FA"/>
    <w:rsid w:val="00A4296D"/>
    <w:rsid w:val="00A42E88"/>
    <w:rsid w:val="00A43029"/>
    <w:rsid w:val="00A43822"/>
    <w:rsid w:val="00A4413B"/>
    <w:rsid w:val="00A44913"/>
    <w:rsid w:val="00A44973"/>
    <w:rsid w:val="00A450F7"/>
    <w:rsid w:val="00A4516A"/>
    <w:rsid w:val="00A45691"/>
    <w:rsid w:val="00A462D3"/>
    <w:rsid w:val="00A463C5"/>
    <w:rsid w:val="00A467E2"/>
    <w:rsid w:val="00A47219"/>
    <w:rsid w:val="00A50266"/>
    <w:rsid w:val="00A51061"/>
    <w:rsid w:val="00A51842"/>
    <w:rsid w:val="00A51890"/>
    <w:rsid w:val="00A529F9"/>
    <w:rsid w:val="00A52D80"/>
    <w:rsid w:val="00A53319"/>
    <w:rsid w:val="00A53764"/>
    <w:rsid w:val="00A54D91"/>
    <w:rsid w:val="00A54FEE"/>
    <w:rsid w:val="00A55426"/>
    <w:rsid w:val="00A55568"/>
    <w:rsid w:val="00A55696"/>
    <w:rsid w:val="00A5570C"/>
    <w:rsid w:val="00A55D0E"/>
    <w:rsid w:val="00A55DE1"/>
    <w:rsid w:val="00A5604C"/>
    <w:rsid w:val="00A56D51"/>
    <w:rsid w:val="00A57278"/>
    <w:rsid w:val="00A57621"/>
    <w:rsid w:val="00A57828"/>
    <w:rsid w:val="00A57E75"/>
    <w:rsid w:val="00A60712"/>
    <w:rsid w:val="00A609D9"/>
    <w:rsid w:val="00A60F68"/>
    <w:rsid w:val="00A61239"/>
    <w:rsid w:val="00A6146A"/>
    <w:rsid w:val="00A6198F"/>
    <w:rsid w:val="00A626FD"/>
    <w:rsid w:val="00A63145"/>
    <w:rsid w:val="00A634F0"/>
    <w:rsid w:val="00A64516"/>
    <w:rsid w:val="00A65124"/>
    <w:rsid w:val="00A658C2"/>
    <w:rsid w:val="00A65D9F"/>
    <w:rsid w:val="00A66541"/>
    <w:rsid w:val="00A66B1D"/>
    <w:rsid w:val="00A674B1"/>
    <w:rsid w:val="00A676A7"/>
    <w:rsid w:val="00A67EFA"/>
    <w:rsid w:val="00A700D0"/>
    <w:rsid w:val="00A708C3"/>
    <w:rsid w:val="00A70B6F"/>
    <w:rsid w:val="00A70C7B"/>
    <w:rsid w:val="00A70E34"/>
    <w:rsid w:val="00A70F90"/>
    <w:rsid w:val="00A7104B"/>
    <w:rsid w:val="00A71393"/>
    <w:rsid w:val="00A72A57"/>
    <w:rsid w:val="00A72EC7"/>
    <w:rsid w:val="00A7310D"/>
    <w:rsid w:val="00A733DE"/>
    <w:rsid w:val="00A73E57"/>
    <w:rsid w:val="00A73EE3"/>
    <w:rsid w:val="00A74210"/>
    <w:rsid w:val="00A74D66"/>
    <w:rsid w:val="00A75692"/>
    <w:rsid w:val="00A75ECB"/>
    <w:rsid w:val="00A767A8"/>
    <w:rsid w:val="00A771A2"/>
    <w:rsid w:val="00A773F2"/>
    <w:rsid w:val="00A77A01"/>
    <w:rsid w:val="00A77A19"/>
    <w:rsid w:val="00A804B1"/>
    <w:rsid w:val="00A80B87"/>
    <w:rsid w:val="00A80C57"/>
    <w:rsid w:val="00A81103"/>
    <w:rsid w:val="00A8124E"/>
    <w:rsid w:val="00A8229E"/>
    <w:rsid w:val="00A82514"/>
    <w:rsid w:val="00A82569"/>
    <w:rsid w:val="00A828AE"/>
    <w:rsid w:val="00A82C69"/>
    <w:rsid w:val="00A82E27"/>
    <w:rsid w:val="00A8304A"/>
    <w:rsid w:val="00A83870"/>
    <w:rsid w:val="00A83C83"/>
    <w:rsid w:val="00A848B0"/>
    <w:rsid w:val="00A8490D"/>
    <w:rsid w:val="00A84AFF"/>
    <w:rsid w:val="00A84BF5"/>
    <w:rsid w:val="00A84EF3"/>
    <w:rsid w:val="00A850CC"/>
    <w:rsid w:val="00A850D7"/>
    <w:rsid w:val="00A860DC"/>
    <w:rsid w:val="00A864C4"/>
    <w:rsid w:val="00A86CE6"/>
    <w:rsid w:val="00A86EC2"/>
    <w:rsid w:val="00A8701E"/>
    <w:rsid w:val="00A874EB"/>
    <w:rsid w:val="00A8789E"/>
    <w:rsid w:val="00A90A02"/>
    <w:rsid w:val="00A90E66"/>
    <w:rsid w:val="00A913C7"/>
    <w:rsid w:val="00A92138"/>
    <w:rsid w:val="00A9316B"/>
    <w:rsid w:val="00A9372A"/>
    <w:rsid w:val="00A9378A"/>
    <w:rsid w:val="00A93DA1"/>
    <w:rsid w:val="00A93DCE"/>
    <w:rsid w:val="00A943CE"/>
    <w:rsid w:val="00A94EEE"/>
    <w:rsid w:val="00A9528C"/>
    <w:rsid w:val="00A955E9"/>
    <w:rsid w:val="00A95AF4"/>
    <w:rsid w:val="00A960E1"/>
    <w:rsid w:val="00A9654C"/>
    <w:rsid w:val="00A972CC"/>
    <w:rsid w:val="00AA071E"/>
    <w:rsid w:val="00AA0B96"/>
    <w:rsid w:val="00AA0D9F"/>
    <w:rsid w:val="00AA13F1"/>
    <w:rsid w:val="00AA164F"/>
    <w:rsid w:val="00AA221A"/>
    <w:rsid w:val="00AA2560"/>
    <w:rsid w:val="00AA2640"/>
    <w:rsid w:val="00AA2773"/>
    <w:rsid w:val="00AA2B71"/>
    <w:rsid w:val="00AA2BC9"/>
    <w:rsid w:val="00AA2C8A"/>
    <w:rsid w:val="00AA32B6"/>
    <w:rsid w:val="00AA35C5"/>
    <w:rsid w:val="00AA40D3"/>
    <w:rsid w:val="00AA4195"/>
    <w:rsid w:val="00AA4217"/>
    <w:rsid w:val="00AA4BE3"/>
    <w:rsid w:val="00AA4D44"/>
    <w:rsid w:val="00AA5874"/>
    <w:rsid w:val="00AA5C43"/>
    <w:rsid w:val="00AA6278"/>
    <w:rsid w:val="00AA6E6B"/>
    <w:rsid w:val="00AA6EFD"/>
    <w:rsid w:val="00AA7431"/>
    <w:rsid w:val="00AA7635"/>
    <w:rsid w:val="00AB001F"/>
    <w:rsid w:val="00AB050B"/>
    <w:rsid w:val="00AB05F8"/>
    <w:rsid w:val="00AB0AD1"/>
    <w:rsid w:val="00AB0B42"/>
    <w:rsid w:val="00AB17EB"/>
    <w:rsid w:val="00AB1E5D"/>
    <w:rsid w:val="00AB233B"/>
    <w:rsid w:val="00AB270E"/>
    <w:rsid w:val="00AB357D"/>
    <w:rsid w:val="00AB3707"/>
    <w:rsid w:val="00AB3E85"/>
    <w:rsid w:val="00AB41CF"/>
    <w:rsid w:val="00AB457C"/>
    <w:rsid w:val="00AB48B8"/>
    <w:rsid w:val="00AB4FFE"/>
    <w:rsid w:val="00AB5081"/>
    <w:rsid w:val="00AB5C36"/>
    <w:rsid w:val="00AB5DFE"/>
    <w:rsid w:val="00AB6167"/>
    <w:rsid w:val="00AB6706"/>
    <w:rsid w:val="00AB6A0B"/>
    <w:rsid w:val="00AB6F5C"/>
    <w:rsid w:val="00AB72B7"/>
    <w:rsid w:val="00AB76BB"/>
    <w:rsid w:val="00AC0256"/>
    <w:rsid w:val="00AC0713"/>
    <w:rsid w:val="00AC0C8F"/>
    <w:rsid w:val="00AC103E"/>
    <w:rsid w:val="00AC12C5"/>
    <w:rsid w:val="00AC156D"/>
    <w:rsid w:val="00AC15FE"/>
    <w:rsid w:val="00AC1C4B"/>
    <w:rsid w:val="00AC21B4"/>
    <w:rsid w:val="00AC29CB"/>
    <w:rsid w:val="00AC2EC3"/>
    <w:rsid w:val="00AC3045"/>
    <w:rsid w:val="00AC3290"/>
    <w:rsid w:val="00AC3B0B"/>
    <w:rsid w:val="00AC42ED"/>
    <w:rsid w:val="00AC4413"/>
    <w:rsid w:val="00AC4943"/>
    <w:rsid w:val="00AC49FF"/>
    <w:rsid w:val="00AC4D84"/>
    <w:rsid w:val="00AC51D7"/>
    <w:rsid w:val="00AC5531"/>
    <w:rsid w:val="00AC5FEF"/>
    <w:rsid w:val="00AC66E2"/>
    <w:rsid w:val="00AC78FA"/>
    <w:rsid w:val="00AC79D2"/>
    <w:rsid w:val="00AC7B11"/>
    <w:rsid w:val="00AC7E2C"/>
    <w:rsid w:val="00AC7FB8"/>
    <w:rsid w:val="00AD041C"/>
    <w:rsid w:val="00AD097F"/>
    <w:rsid w:val="00AD140D"/>
    <w:rsid w:val="00AD1608"/>
    <w:rsid w:val="00AD1786"/>
    <w:rsid w:val="00AD1942"/>
    <w:rsid w:val="00AD209E"/>
    <w:rsid w:val="00AD217D"/>
    <w:rsid w:val="00AD310B"/>
    <w:rsid w:val="00AD343E"/>
    <w:rsid w:val="00AD3A01"/>
    <w:rsid w:val="00AD52A6"/>
    <w:rsid w:val="00AD64EE"/>
    <w:rsid w:val="00AD65DB"/>
    <w:rsid w:val="00AD65FE"/>
    <w:rsid w:val="00AD6CA3"/>
    <w:rsid w:val="00AD6CF7"/>
    <w:rsid w:val="00AD7571"/>
    <w:rsid w:val="00AD7AE1"/>
    <w:rsid w:val="00AE015B"/>
    <w:rsid w:val="00AE05D5"/>
    <w:rsid w:val="00AE0629"/>
    <w:rsid w:val="00AE08D0"/>
    <w:rsid w:val="00AE0D63"/>
    <w:rsid w:val="00AE133E"/>
    <w:rsid w:val="00AE15F8"/>
    <w:rsid w:val="00AE171E"/>
    <w:rsid w:val="00AE17F0"/>
    <w:rsid w:val="00AE196D"/>
    <w:rsid w:val="00AE2071"/>
    <w:rsid w:val="00AE23FB"/>
    <w:rsid w:val="00AE240E"/>
    <w:rsid w:val="00AE2439"/>
    <w:rsid w:val="00AE3A11"/>
    <w:rsid w:val="00AE3A40"/>
    <w:rsid w:val="00AE3AD4"/>
    <w:rsid w:val="00AE4EDC"/>
    <w:rsid w:val="00AE5807"/>
    <w:rsid w:val="00AE5919"/>
    <w:rsid w:val="00AE60DD"/>
    <w:rsid w:val="00AE74AA"/>
    <w:rsid w:val="00AE782E"/>
    <w:rsid w:val="00AE7998"/>
    <w:rsid w:val="00AF0675"/>
    <w:rsid w:val="00AF0926"/>
    <w:rsid w:val="00AF1928"/>
    <w:rsid w:val="00AF1E0E"/>
    <w:rsid w:val="00AF2338"/>
    <w:rsid w:val="00AF23BB"/>
    <w:rsid w:val="00AF2DB2"/>
    <w:rsid w:val="00AF2F71"/>
    <w:rsid w:val="00AF3438"/>
    <w:rsid w:val="00AF3C5B"/>
    <w:rsid w:val="00AF3CCF"/>
    <w:rsid w:val="00AF46D8"/>
    <w:rsid w:val="00AF485F"/>
    <w:rsid w:val="00AF48BB"/>
    <w:rsid w:val="00AF50A4"/>
    <w:rsid w:val="00AF5A8E"/>
    <w:rsid w:val="00AF5E54"/>
    <w:rsid w:val="00AF64DE"/>
    <w:rsid w:val="00AF6C0C"/>
    <w:rsid w:val="00AF706F"/>
    <w:rsid w:val="00AF722C"/>
    <w:rsid w:val="00B0127E"/>
    <w:rsid w:val="00B01C28"/>
    <w:rsid w:val="00B020D3"/>
    <w:rsid w:val="00B02C64"/>
    <w:rsid w:val="00B03276"/>
    <w:rsid w:val="00B03FCC"/>
    <w:rsid w:val="00B04174"/>
    <w:rsid w:val="00B04B26"/>
    <w:rsid w:val="00B05570"/>
    <w:rsid w:val="00B05936"/>
    <w:rsid w:val="00B05B00"/>
    <w:rsid w:val="00B05B7B"/>
    <w:rsid w:val="00B06372"/>
    <w:rsid w:val="00B068A6"/>
    <w:rsid w:val="00B06958"/>
    <w:rsid w:val="00B06BA0"/>
    <w:rsid w:val="00B07A93"/>
    <w:rsid w:val="00B105A4"/>
    <w:rsid w:val="00B112EA"/>
    <w:rsid w:val="00B11855"/>
    <w:rsid w:val="00B11EC2"/>
    <w:rsid w:val="00B12797"/>
    <w:rsid w:val="00B129C7"/>
    <w:rsid w:val="00B12BBF"/>
    <w:rsid w:val="00B14383"/>
    <w:rsid w:val="00B14C5A"/>
    <w:rsid w:val="00B14E91"/>
    <w:rsid w:val="00B15165"/>
    <w:rsid w:val="00B1533B"/>
    <w:rsid w:val="00B15DCF"/>
    <w:rsid w:val="00B15F85"/>
    <w:rsid w:val="00B16D21"/>
    <w:rsid w:val="00B17326"/>
    <w:rsid w:val="00B20157"/>
    <w:rsid w:val="00B20237"/>
    <w:rsid w:val="00B2073F"/>
    <w:rsid w:val="00B20ADB"/>
    <w:rsid w:val="00B216A5"/>
    <w:rsid w:val="00B21BBD"/>
    <w:rsid w:val="00B225C5"/>
    <w:rsid w:val="00B226A4"/>
    <w:rsid w:val="00B233D3"/>
    <w:rsid w:val="00B23829"/>
    <w:rsid w:val="00B25009"/>
    <w:rsid w:val="00B2559B"/>
    <w:rsid w:val="00B25DFF"/>
    <w:rsid w:val="00B2628C"/>
    <w:rsid w:val="00B26806"/>
    <w:rsid w:val="00B26990"/>
    <w:rsid w:val="00B26E99"/>
    <w:rsid w:val="00B26EF9"/>
    <w:rsid w:val="00B27190"/>
    <w:rsid w:val="00B27264"/>
    <w:rsid w:val="00B272B0"/>
    <w:rsid w:val="00B301AD"/>
    <w:rsid w:val="00B3074A"/>
    <w:rsid w:val="00B30BB5"/>
    <w:rsid w:val="00B30D3F"/>
    <w:rsid w:val="00B3108D"/>
    <w:rsid w:val="00B31127"/>
    <w:rsid w:val="00B32309"/>
    <w:rsid w:val="00B3238E"/>
    <w:rsid w:val="00B32A4E"/>
    <w:rsid w:val="00B33A0C"/>
    <w:rsid w:val="00B33E9F"/>
    <w:rsid w:val="00B34181"/>
    <w:rsid w:val="00B34679"/>
    <w:rsid w:val="00B3494D"/>
    <w:rsid w:val="00B349E9"/>
    <w:rsid w:val="00B34CD4"/>
    <w:rsid w:val="00B34EDB"/>
    <w:rsid w:val="00B34F07"/>
    <w:rsid w:val="00B355AB"/>
    <w:rsid w:val="00B36373"/>
    <w:rsid w:val="00B37C01"/>
    <w:rsid w:val="00B37D65"/>
    <w:rsid w:val="00B401AC"/>
    <w:rsid w:val="00B4150A"/>
    <w:rsid w:val="00B416C5"/>
    <w:rsid w:val="00B417C5"/>
    <w:rsid w:val="00B418BB"/>
    <w:rsid w:val="00B41FD8"/>
    <w:rsid w:val="00B42AE6"/>
    <w:rsid w:val="00B42DA7"/>
    <w:rsid w:val="00B4321C"/>
    <w:rsid w:val="00B43569"/>
    <w:rsid w:val="00B44593"/>
    <w:rsid w:val="00B44D22"/>
    <w:rsid w:val="00B44FBA"/>
    <w:rsid w:val="00B45A46"/>
    <w:rsid w:val="00B45A8C"/>
    <w:rsid w:val="00B4628F"/>
    <w:rsid w:val="00B46498"/>
    <w:rsid w:val="00B469B4"/>
    <w:rsid w:val="00B470A1"/>
    <w:rsid w:val="00B47524"/>
    <w:rsid w:val="00B4779B"/>
    <w:rsid w:val="00B478B5"/>
    <w:rsid w:val="00B479AA"/>
    <w:rsid w:val="00B47B7B"/>
    <w:rsid w:val="00B50843"/>
    <w:rsid w:val="00B50EB6"/>
    <w:rsid w:val="00B513CA"/>
    <w:rsid w:val="00B51DAD"/>
    <w:rsid w:val="00B5240F"/>
    <w:rsid w:val="00B52E59"/>
    <w:rsid w:val="00B53E07"/>
    <w:rsid w:val="00B53EC5"/>
    <w:rsid w:val="00B53F7B"/>
    <w:rsid w:val="00B53F8D"/>
    <w:rsid w:val="00B546E9"/>
    <w:rsid w:val="00B54754"/>
    <w:rsid w:val="00B55262"/>
    <w:rsid w:val="00B556D7"/>
    <w:rsid w:val="00B56A5F"/>
    <w:rsid w:val="00B578F7"/>
    <w:rsid w:val="00B61220"/>
    <w:rsid w:val="00B612D2"/>
    <w:rsid w:val="00B61775"/>
    <w:rsid w:val="00B621D3"/>
    <w:rsid w:val="00B62A3C"/>
    <w:rsid w:val="00B6324A"/>
    <w:rsid w:val="00B63DB3"/>
    <w:rsid w:val="00B644FE"/>
    <w:rsid w:val="00B645A5"/>
    <w:rsid w:val="00B64880"/>
    <w:rsid w:val="00B64FFE"/>
    <w:rsid w:val="00B65583"/>
    <w:rsid w:val="00B656A8"/>
    <w:rsid w:val="00B66522"/>
    <w:rsid w:val="00B666D6"/>
    <w:rsid w:val="00B66896"/>
    <w:rsid w:val="00B670B5"/>
    <w:rsid w:val="00B670DF"/>
    <w:rsid w:val="00B671C7"/>
    <w:rsid w:val="00B672E8"/>
    <w:rsid w:val="00B67430"/>
    <w:rsid w:val="00B67575"/>
    <w:rsid w:val="00B67592"/>
    <w:rsid w:val="00B676DC"/>
    <w:rsid w:val="00B67A55"/>
    <w:rsid w:val="00B67F59"/>
    <w:rsid w:val="00B7003E"/>
    <w:rsid w:val="00B70749"/>
    <w:rsid w:val="00B70825"/>
    <w:rsid w:val="00B70E98"/>
    <w:rsid w:val="00B70E9B"/>
    <w:rsid w:val="00B70ED5"/>
    <w:rsid w:val="00B71353"/>
    <w:rsid w:val="00B713A9"/>
    <w:rsid w:val="00B714FA"/>
    <w:rsid w:val="00B71EDD"/>
    <w:rsid w:val="00B72B9C"/>
    <w:rsid w:val="00B73073"/>
    <w:rsid w:val="00B743F4"/>
    <w:rsid w:val="00B75703"/>
    <w:rsid w:val="00B75B6A"/>
    <w:rsid w:val="00B75BF0"/>
    <w:rsid w:val="00B75D73"/>
    <w:rsid w:val="00B7656B"/>
    <w:rsid w:val="00B7661E"/>
    <w:rsid w:val="00B76997"/>
    <w:rsid w:val="00B76AEA"/>
    <w:rsid w:val="00B76D33"/>
    <w:rsid w:val="00B77538"/>
    <w:rsid w:val="00B808CA"/>
    <w:rsid w:val="00B80BB0"/>
    <w:rsid w:val="00B81037"/>
    <w:rsid w:val="00B81E32"/>
    <w:rsid w:val="00B82262"/>
    <w:rsid w:val="00B828ED"/>
    <w:rsid w:val="00B82B29"/>
    <w:rsid w:val="00B830B9"/>
    <w:rsid w:val="00B83531"/>
    <w:rsid w:val="00B8356E"/>
    <w:rsid w:val="00B8398B"/>
    <w:rsid w:val="00B83D85"/>
    <w:rsid w:val="00B840C4"/>
    <w:rsid w:val="00B84D37"/>
    <w:rsid w:val="00B84FEE"/>
    <w:rsid w:val="00B86249"/>
    <w:rsid w:val="00B86521"/>
    <w:rsid w:val="00B86C67"/>
    <w:rsid w:val="00B86F2A"/>
    <w:rsid w:val="00B8786A"/>
    <w:rsid w:val="00B90418"/>
    <w:rsid w:val="00B90F79"/>
    <w:rsid w:val="00B911BB"/>
    <w:rsid w:val="00B91D15"/>
    <w:rsid w:val="00B92C96"/>
    <w:rsid w:val="00B92F94"/>
    <w:rsid w:val="00B9305E"/>
    <w:rsid w:val="00B931E2"/>
    <w:rsid w:val="00B93577"/>
    <w:rsid w:val="00B9429D"/>
    <w:rsid w:val="00B9466A"/>
    <w:rsid w:val="00B94868"/>
    <w:rsid w:val="00B94B6E"/>
    <w:rsid w:val="00B94FC7"/>
    <w:rsid w:val="00B95400"/>
    <w:rsid w:val="00B95A5B"/>
    <w:rsid w:val="00B975CB"/>
    <w:rsid w:val="00B97DBF"/>
    <w:rsid w:val="00BA1029"/>
    <w:rsid w:val="00BA1625"/>
    <w:rsid w:val="00BA4754"/>
    <w:rsid w:val="00BA4C9B"/>
    <w:rsid w:val="00BA4D7B"/>
    <w:rsid w:val="00BA4E7D"/>
    <w:rsid w:val="00BA502E"/>
    <w:rsid w:val="00BA6157"/>
    <w:rsid w:val="00BA693F"/>
    <w:rsid w:val="00BA70AF"/>
    <w:rsid w:val="00BA77D1"/>
    <w:rsid w:val="00BA7851"/>
    <w:rsid w:val="00BB0398"/>
    <w:rsid w:val="00BB0AA8"/>
    <w:rsid w:val="00BB0BF0"/>
    <w:rsid w:val="00BB12B0"/>
    <w:rsid w:val="00BB1392"/>
    <w:rsid w:val="00BB1728"/>
    <w:rsid w:val="00BB2694"/>
    <w:rsid w:val="00BB2745"/>
    <w:rsid w:val="00BB2D17"/>
    <w:rsid w:val="00BB3340"/>
    <w:rsid w:val="00BB381F"/>
    <w:rsid w:val="00BB3EFD"/>
    <w:rsid w:val="00BB415E"/>
    <w:rsid w:val="00BB489E"/>
    <w:rsid w:val="00BB531D"/>
    <w:rsid w:val="00BB5E87"/>
    <w:rsid w:val="00BB5E98"/>
    <w:rsid w:val="00BB64C3"/>
    <w:rsid w:val="00BB65CF"/>
    <w:rsid w:val="00BB72D7"/>
    <w:rsid w:val="00BB7CE9"/>
    <w:rsid w:val="00BC0076"/>
    <w:rsid w:val="00BC057A"/>
    <w:rsid w:val="00BC1A39"/>
    <w:rsid w:val="00BC27EF"/>
    <w:rsid w:val="00BC2C61"/>
    <w:rsid w:val="00BC3546"/>
    <w:rsid w:val="00BC46B7"/>
    <w:rsid w:val="00BC47E6"/>
    <w:rsid w:val="00BC52EC"/>
    <w:rsid w:val="00BC5CB2"/>
    <w:rsid w:val="00BC5ECE"/>
    <w:rsid w:val="00BC66A5"/>
    <w:rsid w:val="00BC6FD5"/>
    <w:rsid w:val="00BC7054"/>
    <w:rsid w:val="00BC78B5"/>
    <w:rsid w:val="00BC78F6"/>
    <w:rsid w:val="00BD00AD"/>
    <w:rsid w:val="00BD05F0"/>
    <w:rsid w:val="00BD10C7"/>
    <w:rsid w:val="00BD1A8C"/>
    <w:rsid w:val="00BD1AF2"/>
    <w:rsid w:val="00BD1B62"/>
    <w:rsid w:val="00BD1DF9"/>
    <w:rsid w:val="00BD2005"/>
    <w:rsid w:val="00BD2A5B"/>
    <w:rsid w:val="00BD32CA"/>
    <w:rsid w:val="00BD33B3"/>
    <w:rsid w:val="00BD3489"/>
    <w:rsid w:val="00BD461D"/>
    <w:rsid w:val="00BD4FA1"/>
    <w:rsid w:val="00BD5039"/>
    <w:rsid w:val="00BD5161"/>
    <w:rsid w:val="00BD542D"/>
    <w:rsid w:val="00BD6019"/>
    <w:rsid w:val="00BD62D1"/>
    <w:rsid w:val="00BD6B23"/>
    <w:rsid w:val="00BD6FAB"/>
    <w:rsid w:val="00BD740D"/>
    <w:rsid w:val="00BD7969"/>
    <w:rsid w:val="00BE0420"/>
    <w:rsid w:val="00BE0534"/>
    <w:rsid w:val="00BE09B2"/>
    <w:rsid w:val="00BE11CB"/>
    <w:rsid w:val="00BE139F"/>
    <w:rsid w:val="00BE1566"/>
    <w:rsid w:val="00BE1799"/>
    <w:rsid w:val="00BE21D2"/>
    <w:rsid w:val="00BE2739"/>
    <w:rsid w:val="00BE2A44"/>
    <w:rsid w:val="00BE2E3D"/>
    <w:rsid w:val="00BE302A"/>
    <w:rsid w:val="00BE3166"/>
    <w:rsid w:val="00BE332A"/>
    <w:rsid w:val="00BE3632"/>
    <w:rsid w:val="00BE3670"/>
    <w:rsid w:val="00BE3904"/>
    <w:rsid w:val="00BE3EEB"/>
    <w:rsid w:val="00BE414B"/>
    <w:rsid w:val="00BE44F1"/>
    <w:rsid w:val="00BE4D83"/>
    <w:rsid w:val="00BE4E50"/>
    <w:rsid w:val="00BE5131"/>
    <w:rsid w:val="00BE66E7"/>
    <w:rsid w:val="00BE7BB3"/>
    <w:rsid w:val="00BF0266"/>
    <w:rsid w:val="00BF0AF9"/>
    <w:rsid w:val="00BF0BA8"/>
    <w:rsid w:val="00BF2063"/>
    <w:rsid w:val="00BF2B5B"/>
    <w:rsid w:val="00BF2C81"/>
    <w:rsid w:val="00BF2F1F"/>
    <w:rsid w:val="00BF310D"/>
    <w:rsid w:val="00BF3556"/>
    <w:rsid w:val="00BF3C57"/>
    <w:rsid w:val="00BF4678"/>
    <w:rsid w:val="00BF4885"/>
    <w:rsid w:val="00BF4AE2"/>
    <w:rsid w:val="00BF4B63"/>
    <w:rsid w:val="00BF4CC6"/>
    <w:rsid w:val="00BF4FA3"/>
    <w:rsid w:val="00BF548E"/>
    <w:rsid w:val="00BF56F7"/>
    <w:rsid w:val="00BF5A1E"/>
    <w:rsid w:val="00BF657D"/>
    <w:rsid w:val="00BF6B66"/>
    <w:rsid w:val="00BF7042"/>
    <w:rsid w:val="00BF7160"/>
    <w:rsid w:val="00BF747E"/>
    <w:rsid w:val="00BF7AA3"/>
    <w:rsid w:val="00BF7AB1"/>
    <w:rsid w:val="00C010D1"/>
    <w:rsid w:val="00C011BC"/>
    <w:rsid w:val="00C0129D"/>
    <w:rsid w:val="00C01E6A"/>
    <w:rsid w:val="00C0202C"/>
    <w:rsid w:val="00C03B22"/>
    <w:rsid w:val="00C04DEF"/>
    <w:rsid w:val="00C05D2B"/>
    <w:rsid w:val="00C06C58"/>
    <w:rsid w:val="00C070DA"/>
    <w:rsid w:val="00C074DE"/>
    <w:rsid w:val="00C075D5"/>
    <w:rsid w:val="00C0760A"/>
    <w:rsid w:val="00C07C19"/>
    <w:rsid w:val="00C100AF"/>
    <w:rsid w:val="00C100B1"/>
    <w:rsid w:val="00C1064D"/>
    <w:rsid w:val="00C10F0B"/>
    <w:rsid w:val="00C11CBC"/>
    <w:rsid w:val="00C11DEF"/>
    <w:rsid w:val="00C130B7"/>
    <w:rsid w:val="00C13715"/>
    <w:rsid w:val="00C13DEC"/>
    <w:rsid w:val="00C147FD"/>
    <w:rsid w:val="00C15168"/>
    <w:rsid w:val="00C15648"/>
    <w:rsid w:val="00C1565B"/>
    <w:rsid w:val="00C16C88"/>
    <w:rsid w:val="00C16F92"/>
    <w:rsid w:val="00C17257"/>
    <w:rsid w:val="00C1744E"/>
    <w:rsid w:val="00C17815"/>
    <w:rsid w:val="00C17A89"/>
    <w:rsid w:val="00C17AE7"/>
    <w:rsid w:val="00C201AB"/>
    <w:rsid w:val="00C208E4"/>
    <w:rsid w:val="00C219B2"/>
    <w:rsid w:val="00C21CB6"/>
    <w:rsid w:val="00C21ECE"/>
    <w:rsid w:val="00C223D0"/>
    <w:rsid w:val="00C22750"/>
    <w:rsid w:val="00C22951"/>
    <w:rsid w:val="00C22CF7"/>
    <w:rsid w:val="00C2310E"/>
    <w:rsid w:val="00C2362D"/>
    <w:rsid w:val="00C2365C"/>
    <w:rsid w:val="00C242B5"/>
    <w:rsid w:val="00C24428"/>
    <w:rsid w:val="00C2453D"/>
    <w:rsid w:val="00C2473C"/>
    <w:rsid w:val="00C24757"/>
    <w:rsid w:val="00C24952"/>
    <w:rsid w:val="00C2529B"/>
    <w:rsid w:val="00C252EB"/>
    <w:rsid w:val="00C2585F"/>
    <w:rsid w:val="00C25DE8"/>
    <w:rsid w:val="00C25F0E"/>
    <w:rsid w:val="00C267A9"/>
    <w:rsid w:val="00C272A0"/>
    <w:rsid w:val="00C27311"/>
    <w:rsid w:val="00C274D4"/>
    <w:rsid w:val="00C27631"/>
    <w:rsid w:val="00C277EC"/>
    <w:rsid w:val="00C27CE6"/>
    <w:rsid w:val="00C304EF"/>
    <w:rsid w:val="00C3091B"/>
    <w:rsid w:val="00C31778"/>
    <w:rsid w:val="00C31A5F"/>
    <w:rsid w:val="00C32341"/>
    <w:rsid w:val="00C32779"/>
    <w:rsid w:val="00C32811"/>
    <w:rsid w:val="00C32B88"/>
    <w:rsid w:val="00C32DEF"/>
    <w:rsid w:val="00C32E03"/>
    <w:rsid w:val="00C337F3"/>
    <w:rsid w:val="00C33902"/>
    <w:rsid w:val="00C34B9C"/>
    <w:rsid w:val="00C34EAC"/>
    <w:rsid w:val="00C35D93"/>
    <w:rsid w:val="00C35DAB"/>
    <w:rsid w:val="00C364B2"/>
    <w:rsid w:val="00C36862"/>
    <w:rsid w:val="00C36ACF"/>
    <w:rsid w:val="00C36B9E"/>
    <w:rsid w:val="00C36BDA"/>
    <w:rsid w:val="00C372ED"/>
    <w:rsid w:val="00C4003A"/>
    <w:rsid w:val="00C40B72"/>
    <w:rsid w:val="00C4101E"/>
    <w:rsid w:val="00C41C7F"/>
    <w:rsid w:val="00C41C93"/>
    <w:rsid w:val="00C42189"/>
    <w:rsid w:val="00C421E0"/>
    <w:rsid w:val="00C435E6"/>
    <w:rsid w:val="00C436BD"/>
    <w:rsid w:val="00C440D5"/>
    <w:rsid w:val="00C457D3"/>
    <w:rsid w:val="00C45BF0"/>
    <w:rsid w:val="00C45E08"/>
    <w:rsid w:val="00C466DF"/>
    <w:rsid w:val="00C46CA0"/>
    <w:rsid w:val="00C46F16"/>
    <w:rsid w:val="00C46FF4"/>
    <w:rsid w:val="00C47950"/>
    <w:rsid w:val="00C47B20"/>
    <w:rsid w:val="00C50433"/>
    <w:rsid w:val="00C5056C"/>
    <w:rsid w:val="00C506E3"/>
    <w:rsid w:val="00C50FC0"/>
    <w:rsid w:val="00C511D3"/>
    <w:rsid w:val="00C512AA"/>
    <w:rsid w:val="00C52BAE"/>
    <w:rsid w:val="00C5317C"/>
    <w:rsid w:val="00C5522E"/>
    <w:rsid w:val="00C554B1"/>
    <w:rsid w:val="00C55741"/>
    <w:rsid w:val="00C55E49"/>
    <w:rsid w:val="00C57364"/>
    <w:rsid w:val="00C57526"/>
    <w:rsid w:val="00C5755C"/>
    <w:rsid w:val="00C57D22"/>
    <w:rsid w:val="00C6057D"/>
    <w:rsid w:val="00C60643"/>
    <w:rsid w:val="00C60810"/>
    <w:rsid w:val="00C62220"/>
    <w:rsid w:val="00C62777"/>
    <w:rsid w:val="00C637E2"/>
    <w:rsid w:val="00C637EC"/>
    <w:rsid w:val="00C63D11"/>
    <w:rsid w:val="00C63E60"/>
    <w:rsid w:val="00C63E87"/>
    <w:rsid w:val="00C64270"/>
    <w:rsid w:val="00C64318"/>
    <w:rsid w:val="00C6439C"/>
    <w:rsid w:val="00C64C56"/>
    <w:rsid w:val="00C64FBE"/>
    <w:rsid w:val="00C6526C"/>
    <w:rsid w:val="00C653D4"/>
    <w:rsid w:val="00C65500"/>
    <w:rsid w:val="00C657E2"/>
    <w:rsid w:val="00C65B1D"/>
    <w:rsid w:val="00C6627D"/>
    <w:rsid w:val="00C664FF"/>
    <w:rsid w:val="00C669C8"/>
    <w:rsid w:val="00C66E0E"/>
    <w:rsid w:val="00C67B8F"/>
    <w:rsid w:val="00C702CB"/>
    <w:rsid w:val="00C70D00"/>
    <w:rsid w:val="00C715DC"/>
    <w:rsid w:val="00C71C34"/>
    <w:rsid w:val="00C71F19"/>
    <w:rsid w:val="00C71F5D"/>
    <w:rsid w:val="00C720F1"/>
    <w:rsid w:val="00C72585"/>
    <w:rsid w:val="00C72BBE"/>
    <w:rsid w:val="00C72D2F"/>
    <w:rsid w:val="00C73254"/>
    <w:rsid w:val="00C73884"/>
    <w:rsid w:val="00C74276"/>
    <w:rsid w:val="00C747AA"/>
    <w:rsid w:val="00C74BC2"/>
    <w:rsid w:val="00C75173"/>
    <w:rsid w:val="00C751D1"/>
    <w:rsid w:val="00C7557B"/>
    <w:rsid w:val="00C75B21"/>
    <w:rsid w:val="00C75EFA"/>
    <w:rsid w:val="00C7614D"/>
    <w:rsid w:val="00C765D5"/>
    <w:rsid w:val="00C76D38"/>
    <w:rsid w:val="00C773DC"/>
    <w:rsid w:val="00C77510"/>
    <w:rsid w:val="00C77B34"/>
    <w:rsid w:val="00C77FEC"/>
    <w:rsid w:val="00C81371"/>
    <w:rsid w:val="00C8160F"/>
    <w:rsid w:val="00C820BF"/>
    <w:rsid w:val="00C82349"/>
    <w:rsid w:val="00C82963"/>
    <w:rsid w:val="00C85124"/>
    <w:rsid w:val="00C852AE"/>
    <w:rsid w:val="00C858E8"/>
    <w:rsid w:val="00C85CCE"/>
    <w:rsid w:val="00C85D22"/>
    <w:rsid w:val="00C860D9"/>
    <w:rsid w:val="00C86948"/>
    <w:rsid w:val="00C87CF4"/>
    <w:rsid w:val="00C90287"/>
    <w:rsid w:val="00C905DB"/>
    <w:rsid w:val="00C90BA6"/>
    <w:rsid w:val="00C90C80"/>
    <w:rsid w:val="00C912BC"/>
    <w:rsid w:val="00C91465"/>
    <w:rsid w:val="00C91AAF"/>
    <w:rsid w:val="00C921C7"/>
    <w:rsid w:val="00C92394"/>
    <w:rsid w:val="00C92442"/>
    <w:rsid w:val="00C9247C"/>
    <w:rsid w:val="00C92838"/>
    <w:rsid w:val="00C93250"/>
    <w:rsid w:val="00C93D97"/>
    <w:rsid w:val="00C9424A"/>
    <w:rsid w:val="00C949D6"/>
    <w:rsid w:val="00C955BA"/>
    <w:rsid w:val="00C961CE"/>
    <w:rsid w:val="00C962B5"/>
    <w:rsid w:val="00C964FD"/>
    <w:rsid w:val="00C97C62"/>
    <w:rsid w:val="00CA00D4"/>
    <w:rsid w:val="00CA1579"/>
    <w:rsid w:val="00CA1C42"/>
    <w:rsid w:val="00CA2626"/>
    <w:rsid w:val="00CA28D5"/>
    <w:rsid w:val="00CA29FB"/>
    <w:rsid w:val="00CA35A4"/>
    <w:rsid w:val="00CA37DA"/>
    <w:rsid w:val="00CA380E"/>
    <w:rsid w:val="00CA38D3"/>
    <w:rsid w:val="00CA426E"/>
    <w:rsid w:val="00CA4894"/>
    <w:rsid w:val="00CA48B6"/>
    <w:rsid w:val="00CA4A3E"/>
    <w:rsid w:val="00CA54B9"/>
    <w:rsid w:val="00CA6DC1"/>
    <w:rsid w:val="00CA7AE2"/>
    <w:rsid w:val="00CB0E62"/>
    <w:rsid w:val="00CB1686"/>
    <w:rsid w:val="00CB2757"/>
    <w:rsid w:val="00CB28B0"/>
    <w:rsid w:val="00CB2DC1"/>
    <w:rsid w:val="00CB323C"/>
    <w:rsid w:val="00CB3CE5"/>
    <w:rsid w:val="00CB3E66"/>
    <w:rsid w:val="00CB4524"/>
    <w:rsid w:val="00CB5A6C"/>
    <w:rsid w:val="00CB5FAF"/>
    <w:rsid w:val="00CB6495"/>
    <w:rsid w:val="00CB6BF0"/>
    <w:rsid w:val="00CC007E"/>
    <w:rsid w:val="00CC0AB6"/>
    <w:rsid w:val="00CC173F"/>
    <w:rsid w:val="00CC1D7A"/>
    <w:rsid w:val="00CC1F57"/>
    <w:rsid w:val="00CC2624"/>
    <w:rsid w:val="00CC27FD"/>
    <w:rsid w:val="00CC3207"/>
    <w:rsid w:val="00CC3A54"/>
    <w:rsid w:val="00CC3CB1"/>
    <w:rsid w:val="00CC41DF"/>
    <w:rsid w:val="00CC428B"/>
    <w:rsid w:val="00CC4DD0"/>
    <w:rsid w:val="00CC5EB2"/>
    <w:rsid w:val="00CC5FE3"/>
    <w:rsid w:val="00CC6275"/>
    <w:rsid w:val="00CC68B5"/>
    <w:rsid w:val="00CC7499"/>
    <w:rsid w:val="00CD0AFF"/>
    <w:rsid w:val="00CD0D7E"/>
    <w:rsid w:val="00CD15D4"/>
    <w:rsid w:val="00CD17F6"/>
    <w:rsid w:val="00CD1AB5"/>
    <w:rsid w:val="00CD1AC6"/>
    <w:rsid w:val="00CD1D99"/>
    <w:rsid w:val="00CD1E81"/>
    <w:rsid w:val="00CD259A"/>
    <w:rsid w:val="00CD2693"/>
    <w:rsid w:val="00CD2BD2"/>
    <w:rsid w:val="00CD354D"/>
    <w:rsid w:val="00CD3BDA"/>
    <w:rsid w:val="00CD4019"/>
    <w:rsid w:val="00CD481D"/>
    <w:rsid w:val="00CD4F25"/>
    <w:rsid w:val="00CD5925"/>
    <w:rsid w:val="00CD595B"/>
    <w:rsid w:val="00CD5A33"/>
    <w:rsid w:val="00CD60B5"/>
    <w:rsid w:val="00CD63B8"/>
    <w:rsid w:val="00CD6852"/>
    <w:rsid w:val="00CD7678"/>
    <w:rsid w:val="00CE098A"/>
    <w:rsid w:val="00CE09F3"/>
    <w:rsid w:val="00CE0D87"/>
    <w:rsid w:val="00CE0F66"/>
    <w:rsid w:val="00CE1B1A"/>
    <w:rsid w:val="00CE1D8C"/>
    <w:rsid w:val="00CE209A"/>
    <w:rsid w:val="00CE210C"/>
    <w:rsid w:val="00CE29F0"/>
    <w:rsid w:val="00CE3B96"/>
    <w:rsid w:val="00CE4088"/>
    <w:rsid w:val="00CE447D"/>
    <w:rsid w:val="00CE5C56"/>
    <w:rsid w:val="00CE62A1"/>
    <w:rsid w:val="00CE645B"/>
    <w:rsid w:val="00CE6BCF"/>
    <w:rsid w:val="00CE77CB"/>
    <w:rsid w:val="00CE7D3E"/>
    <w:rsid w:val="00CF0A62"/>
    <w:rsid w:val="00CF10E1"/>
    <w:rsid w:val="00CF14B8"/>
    <w:rsid w:val="00CF1B6E"/>
    <w:rsid w:val="00CF2745"/>
    <w:rsid w:val="00CF2805"/>
    <w:rsid w:val="00CF2DEA"/>
    <w:rsid w:val="00CF3C59"/>
    <w:rsid w:val="00CF4440"/>
    <w:rsid w:val="00CF4815"/>
    <w:rsid w:val="00CF4E98"/>
    <w:rsid w:val="00CF504B"/>
    <w:rsid w:val="00CF5936"/>
    <w:rsid w:val="00CF5AE3"/>
    <w:rsid w:val="00CF6710"/>
    <w:rsid w:val="00CF6B1D"/>
    <w:rsid w:val="00D00028"/>
    <w:rsid w:val="00D006B2"/>
    <w:rsid w:val="00D00806"/>
    <w:rsid w:val="00D0091A"/>
    <w:rsid w:val="00D01692"/>
    <w:rsid w:val="00D02501"/>
    <w:rsid w:val="00D02979"/>
    <w:rsid w:val="00D02B18"/>
    <w:rsid w:val="00D03291"/>
    <w:rsid w:val="00D03319"/>
    <w:rsid w:val="00D03912"/>
    <w:rsid w:val="00D03D0E"/>
    <w:rsid w:val="00D03FE4"/>
    <w:rsid w:val="00D04703"/>
    <w:rsid w:val="00D052D3"/>
    <w:rsid w:val="00D061D8"/>
    <w:rsid w:val="00D06529"/>
    <w:rsid w:val="00D067DE"/>
    <w:rsid w:val="00D0764A"/>
    <w:rsid w:val="00D104A3"/>
    <w:rsid w:val="00D11090"/>
    <w:rsid w:val="00D1136E"/>
    <w:rsid w:val="00D11E18"/>
    <w:rsid w:val="00D1299B"/>
    <w:rsid w:val="00D12A62"/>
    <w:rsid w:val="00D12CE7"/>
    <w:rsid w:val="00D12CEA"/>
    <w:rsid w:val="00D12F51"/>
    <w:rsid w:val="00D13409"/>
    <w:rsid w:val="00D13459"/>
    <w:rsid w:val="00D139EB"/>
    <w:rsid w:val="00D13A86"/>
    <w:rsid w:val="00D14893"/>
    <w:rsid w:val="00D14AA5"/>
    <w:rsid w:val="00D14F9E"/>
    <w:rsid w:val="00D151EB"/>
    <w:rsid w:val="00D15D6F"/>
    <w:rsid w:val="00D16C77"/>
    <w:rsid w:val="00D1745F"/>
    <w:rsid w:val="00D17746"/>
    <w:rsid w:val="00D17EF6"/>
    <w:rsid w:val="00D200C0"/>
    <w:rsid w:val="00D2079A"/>
    <w:rsid w:val="00D20E6C"/>
    <w:rsid w:val="00D210D0"/>
    <w:rsid w:val="00D2192E"/>
    <w:rsid w:val="00D2202D"/>
    <w:rsid w:val="00D2222A"/>
    <w:rsid w:val="00D2222E"/>
    <w:rsid w:val="00D23103"/>
    <w:rsid w:val="00D23657"/>
    <w:rsid w:val="00D23885"/>
    <w:rsid w:val="00D238E2"/>
    <w:rsid w:val="00D2425C"/>
    <w:rsid w:val="00D243ED"/>
    <w:rsid w:val="00D24591"/>
    <w:rsid w:val="00D24BEF"/>
    <w:rsid w:val="00D250B5"/>
    <w:rsid w:val="00D25E52"/>
    <w:rsid w:val="00D27077"/>
    <w:rsid w:val="00D2731C"/>
    <w:rsid w:val="00D27DB6"/>
    <w:rsid w:val="00D30189"/>
    <w:rsid w:val="00D306E9"/>
    <w:rsid w:val="00D3174B"/>
    <w:rsid w:val="00D31C8D"/>
    <w:rsid w:val="00D322B5"/>
    <w:rsid w:val="00D333DE"/>
    <w:rsid w:val="00D33C86"/>
    <w:rsid w:val="00D340E1"/>
    <w:rsid w:val="00D34395"/>
    <w:rsid w:val="00D346DF"/>
    <w:rsid w:val="00D34CF1"/>
    <w:rsid w:val="00D34E6F"/>
    <w:rsid w:val="00D350B8"/>
    <w:rsid w:val="00D353AE"/>
    <w:rsid w:val="00D354B2"/>
    <w:rsid w:val="00D35C05"/>
    <w:rsid w:val="00D35F6B"/>
    <w:rsid w:val="00D3610E"/>
    <w:rsid w:val="00D36CB7"/>
    <w:rsid w:val="00D36E88"/>
    <w:rsid w:val="00D375FA"/>
    <w:rsid w:val="00D402AB"/>
    <w:rsid w:val="00D403F9"/>
    <w:rsid w:val="00D40648"/>
    <w:rsid w:val="00D40C22"/>
    <w:rsid w:val="00D411BC"/>
    <w:rsid w:val="00D41327"/>
    <w:rsid w:val="00D425EE"/>
    <w:rsid w:val="00D44346"/>
    <w:rsid w:val="00D445BF"/>
    <w:rsid w:val="00D44CEE"/>
    <w:rsid w:val="00D45155"/>
    <w:rsid w:val="00D45202"/>
    <w:rsid w:val="00D46487"/>
    <w:rsid w:val="00D46F04"/>
    <w:rsid w:val="00D47EC3"/>
    <w:rsid w:val="00D5012C"/>
    <w:rsid w:val="00D50D9B"/>
    <w:rsid w:val="00D50E42"/>
    <w:rsid w:val="00D51BA6"/>
    <w:rsid w:val="00D51C81"/>
    <w:rsid w:val="00D52241"/>
    <w:rsid w:val="00D538DC"/>
    <w:rsid w:val="00D5398B"/>
    <w:rsid w:val="00D53B44"/>
    <w:rsid w:val="00D53CA8"/>
    <w:rsid w:val="00D53E32"/>
    <w:rsid w:val="00D54BC0"/>
    <w:rsid w:val="00D57443"/>
    <w:rsid w:val="00D57D64"/>
    <w:rsid w:val="00D61010"/>
    <w:rsid w:val="00D619A3"/>
    <w:rsid w:val="00D61BF6"/>
    <w:rsid w:val="00D6278C"/>
    <w:rsid w:val="00D62C44"/>
    <w:rsid w:val="00D639D6"/>
    <w:rsid w:val="00D63A74"/>
    <w:rsid w:val="00D63B61"/>
    <w:rsid w:val="00D63B67"/>
    <w:rsid w:val="00D63D7D"/>
    <w:rsid w:val="00D64414"/>
    <w:rsid w:val="00D64A86"/>
    <w:rsid w:val="00D6544D"/>
    <w:rsid w:val="00D65AD5"/>
    <w:rsid w:val="00D66084"/>
    <w:rsid w:val="00D66585"/>
    <w:rsid w:val="00D665D6"/>
    <w:rsid w:val="00D671C7"/>
    <w:rsid w:val="00D70822"/>
    <w:rsid w:val="00D70CF5"/>
    <w:rsid w:val="00D72103"/>
    <w:rsid w:val="00D72264"/>
    <w:rsid w:val="00D72B7B"/>
    <w:rsid w:val="00D72DA5"/>
    <w:rsid w:val="00D7374A"/>
    <w:rsid w:val="00D737C9"/>
    <w:rsid w:val="00D73B80"/>
    <w:rsid w:val="00D73F29"/>
    <w:rsid w:val="00D7437F"/>
    <w:rsid w:val="00D7478A"/>
    <w:rsid w:val="00D750F1"/>
    <w:rsid w:val="00D754F7"/>
    <w:rsid w:val="00D75792"/>
    <w:rsid w:val="00D75978"/>
    <w:rsid w:val="00D759BE"/>
    <w:rsid w:val="00D75DA6"/>
    <w:rsid w:val="00D75F50"/>
    <w:rsid w:val="00D7620C"/>
    <w:rsid w:val="00D76CA1"/>
    <w:rsid w:val="00D76D05"/>
    <w:rsid w:val="00D76FCF"/>
    <w:rsid w:val="00D77712"/>
    <w:rsid w:val="00D7774B"/>
    <w:rsid w:val="00D77A30"/>
    <w:rsid w:val="00D77F10"/>
    <w:rsid w:val="00D80D0F"/>
    <w:rsid w:val="00D819B0"/>
    <w:rsid w:val="00D81B11"/>
    <w:rsid w:val="00D8253D"/>
    <w:rsid w:val="00D831E1"/>
    <w:rsid w:val="00D8322A"/>
    <w:rsid w:val="00D833BD"/>
    <w:rsid w:val="00D835EC"/>
    <w:rsid w:val="00D843A7"/>
    <w:rsid w:val="00D853D1"/>
    <w:rsid w:val="00D85ADB"/>
    <w:rsid w:val="00D86290"/>
    <w:rsid w:val="00D865BD"/>
    <w:rsid w:val="00D86754"/>
    <w:rsid w:val="00D87812"/>
    <w:rsid w:val="00D87F08"/>
    <w:rsid w:val="00D9153A"/>
    <w:rsid w:val="00D92598"/>
    <w:rsid w:val="00D92D35"/>
    <w:rsid w:val="00D93048"/>
    <w:rsid w:val="00D93244"/>
    <w:rsid w:val="00D932EE"/>
    <w:rsid w:val="00D9351B"/>
    <w:rsid w:val="00D9387D"/>
    <w:rsid w:val="00D947EE"/>
    <w:rsid w:val="00D9549F"/>
    <w:rsid w:val="00D95C55"/>
    <w:rsid w:val="00D95E7D"/>
    <w:rsid w:val="00D95FA6"/>
    <w:rsid w:val="00D96608"/>
    <w:rsid w:val="00D96B32"/>
    <w:rsid w:val="00D96D24"/>
    <w:rsid w:val="00D96FB9"/>
    <w:rsid w:val="00D97075"/>
    <w:rsid w:val="00D971D9"/>
    <w:rsid w:val="00D9776C"/>
    <w:rsid w:val="00DA0461"/>
    <w:rsid w:val="00DA1A31"/>
    <w:rsid w:val="00DA33A2"/>
    <w:rsid w:val="00DA3748"/>
    <w:rsid w:val="00DA38A3"/>
    <w:rsid w:val="00DA3AAF"/>
    <w:rsid w:val="00DA3D54"/>
    <w:rsid w:val="00DA472E"/>
    <w:rsid w:val="00DA4B63"/>
    <w:rsid w:val="00DA4EDD"/>
    <w:rsid w:val="00DA56FC"/>
    <w:rsid w:val="00DA5974"/>
    <w:rsid w:val="00DA5BC5"/>
    <w:rsid w:val="00DB03A2"/>
    <w:rsid w:val="00DB0995"/>
    <w:rsid w:val="00DB1A99"/>
    <w:rsid w:val="00DB21C1"/>
    <w:rsid w:val="00DB23EC"/>
    <w:rsid w:val="00DB2430"/>
    <w:rsid w:val="00DB3D99"/>
    <w:rsid w:val="00DB3F68"/>
    <w:rsid w:val="00DB457E"/>
    <w:rsid w:val="00DB54DE"/>
    <w:rsid w:val="00DB56D7"/>
    <w:rsid w:val="00DB5DCF"/>
    <w:rsid w:val="00DB5FAE"/>
    <w:rsid w:val="00DB638E"/>
    <w:rsid w:val="00DB6451"/>
    <w:rsid w:val="00DB6AFF"/>
    <w:rsid w:val="00DB6DF0"/>
    <w:rsid w:val="00DB7ACF"/>
    <w:rsid w:val="00DC0AB2"/>
    <w:rsid w:val="00DC1F06"/>
    <w:rsid w:val="00DC2220"/>
    <w:rsid w:val="00DC2537"/>
    <w:rsid w:val="00DC2B2D"/>
    <w:rsid w:val="00DC32C2"/>
    <w:rsid w:val="00DC4004"/>
    <w:rsid w:val="00DC4965"/>
    <w:rsid w:val="00DC4C7F"/>
    <w:rsid w:val="00DC538A"/>
    <w:rsid w:val="00DC58B0"/>
    <w:rsid w:val="00DC5D89"/>
    <w:rsid w:val="00DC6267"/>
    <w:rsid w:val="00DC63EF"/>
    <w:rsid w:val="00DC6AA5"/>
    <w:rsid w:val="00DD0689"/>
    <w:rsid w:val="00DD07DF"/>
    <w:rsid w:val="00DD0A21"/>
    <w:rsid w:val="00DD0B80"/>
    <w:rsid w:val="00DD0FE0"/>
    <w:rsid w:val="00DD1311"/>
    <w:rsid w:val="00DD1A88"/>
    <w:rsid w:val="00DD22D9"/>
    <w:rsid w:val="00DD24A2"/>
    <w:rsid w:val="00DD273E"/>
    <w:rsid w:val="00DD3A7C"/>
    <w:rsid w:val="00DD4439"/>
    <w:rsid w:val="00DD53AE"/>
    <w:rsid w:val="00DD57A3"/>
    <w:rsid w:val="00DD582E"/>
    <w:rsid w:val="00DD5CF7"/>
    <w:rsid w:val="00DD5D55"/>
    <w:rsid w:val="00DD5E45"/>
    <w:rsid w:val="00DD62C2"/>
    <w:rsid w:val="00DD67E7"/>
    <w:rsid w:val="00DD683E"/>
    <w:rsid w:val="00DD6AA5"/>
    <w:rsid w:val="00DD6C3A"/>
    <w:rsid w:val="00DD710F"/>
    <w:rsid w:val="00DE03C0"/>
    <w:rsid w:val="00DE0C56"/>
    <w:rsid w:val="00DE0E98"/>
    <w:rsid w:val="00DE1E34"/>
    <w:rsid w:val="00DE27E6"/>
    <w:rsid w:val="00DE2B9D"/>
    <w:rsid w:val="00DE32E6"/>
    <w:rsid w:val="00DE3701"/>
    <w:rsid w:val="00DE37F1"/>
    <w:rsid w:val="00DE3A29"/>
    <w:rsid w:val="00DE3F85"/>
    <w:rsid w:val="00DE4086"/>
    <w:rsid w:val="00DE4165"/>
    <w:rsid w:val="00DE4664"/>
    <w:rsid w:val="00DE491E"/>
    <w:rsid w:val="00DE5B56"/>
    <w:rsid w:val="00DE5F0B"/>
    <w:rsid w:val="00DE6503"/>
    <w:rsid w:val="00DE6960"/>
    <w:rsid w:val="00DE6C19"/>
    <w:rsid w:val="00DE6FC5"/>
    <w:rsid w:val="00DE722D"/>
    <w:rsid w:val="00DE7247"/>
    <w:rsid w:val="00DF000A"/>
    <w:rsid w:val="00DF2ACA"/>
    <w:rsid w:val="00DF3E5B"/>
    <w:rsid w:val="00DF42A9"/>
    <w:rsid w:val="00DF4E64"/>
    <w:rsid w:val="00DF547E"/>
    <w:rsid w:val="00DF5E8D"/>
    <w:rsid w:val="00DF75BC"/>
    <w:rsid w:val="00E00586"/>
    <w:rsid w:val="00E0062F"/>
    <w:rsid w:val="00E00B3C"/>
    <w:rsid w:val="00E00D75"/>
    <w:rsid w:val="00E00D86"/>
    <w:rsid w:val="00E01032"/>
    <w:rsid w:val="00E01C1D"/>
    <w:rsid w:val="00E02185"/>
    <w:rsid w:val="00E0220D"/>
    <w:rsid w:val="00E02797"/>
    <w:rsid w:val="00E027A9"/>
    <w:rsid w:val="00E033E3"/>
    <w:rsid w:val="00E03A8F"/>
    <w:rsid w:val="00E03B9E"/>
    <w:rsid w:val="00E03C13"/>
    <w:rsid w:val="00E041D3"/>
    <w:rsid w:val="00E0455A"/>
    <w:rsid w:val="00E04807"/>
    <w:rsid w:val="00E0671A"/>
    <w:rsid w:val="00E06E13"/>
    <w:rsid w:val="00E07803"/>
    <w:rsid w:val="00E078C6"/>
    <w:rsid w:val="00E07AF3"/>
    <w:rsid w:val="00E07EA0"/>
    <w:rsid w:val="00E101A1"/>
    <w:rsid w:val="00E10EB3"/>
    <w:rsid w:val="00E11168"/>
    <w:rsid w:val="00E1147D"/>
    <w:rsid w:val="00E1239F"/>
    <w:rsid w:val="00E12533"/>
    <w:rsid w:val="00E129F3"/>
    <w:rsid w:val="00E136B0"/>
    <w:rsid w:val="00E14288"/>
    <w:rsid w:val="00E148BA"/>
    <w:rsid w:val="00E14AB0"/>
    <w:rsid w:val="00E1535B"/>
    <w:rsid w:val="00E15AB3"/>
    <w:rsid w:val="00E1622E"/>
    <w:rsid w:val="00E16310"/>
    <w:rsid w:val="00E1663A"/>
    <w:rsid w:val="00E169C3"/>
    <w:rsid w:val="00E16F22"/>
    <w:rsid w:val="00E175E7"/>
    <w:rsid w:val="00E17F21"/>
    <w:rsid w:val="00E2034B"/>
    <w:rsid w:val="00E235D9"/>
    <w:rsid w:val="00E2384C"/>
    <w:rsid w:val="00E23BA7"/>
    <w:rsid w:val="00E2477C"/>
    <w:rsid w:val="00E247DF"/>
    <w:rsid w:val="00E24960"/>
    <w:rsid w:val="00E24B80"/>
    <w:rsid w:val="00E25188"/>
    <w:rsid w:val="00E253F1"/>
    <w:rsid w:val="00E26085"/>
    <w:rsid w:val="00E26187"/>
    <w:rsid w:val="00E261EE"/>
    <w:rsid w:val="00E2631C"/>
    <w:rsid w:val="00E26975"/>
    <w:rsid w:val="00E3036F"/>
    <w:rsid w:val="00E30C37"/>
    <w:rsid w:val="00E31AFE"/>
    <w:rsid w:val="00E31E5E"/>
    <w:rsid w:val="00E33166"/>
    <w:rsid w:val="00E33A74"/>
    <w:rsid w:val="00E33D36"/>
    <w:rsid w:val="00E33E5A"/>
    <w:rsid w:val="00E34027"/>
    <w:rsid w:val="00E34E7C"/>
    <w:rsid w:val="00E351C3"/>
    <w:rsid w:val="00E3535F"/>
    <w:rsid w:val="00E35619"/>
    <w:rsid w:val="00E35FBF"/>
    <w:rsid w:val="00E36137"/>
    <w:rsid w:val="00E365E9"/>
    <w:rsid w:val="00E367CD"/>
    <w:rsid w:val="00E36C88"/>
    <w:rsid w:val="00E36F39"/>
    <w:rsid w:val="00E3764F"/>
    <w:rsid w:val="00E40B49"/>
    <w:rsid w:val="00E40C4A"/>
    <w:rsid w:val="00E41030"/>
    <w:rsid w:val="00E412A6"/>
    <w:rsid w:val="00E412D1"/>
    <w:rsid w:val="00E41461"/>
    <w:rsid w:val="00E41A2A"/>
    <w:rsid w:val="00E41EBD"/>
    <w:rsid w:val="00E4241A"/>
    <w:rsid w:val="00E42813"/>
    <w:rsid w:val="00E42D9A"/>
    <w:rsid w:val="00E42F6B"/>
    <w:rsid w:val="00E4303D"/>
    <w:rsid w:val="00E4332C"/>
    <w:rsid w:val="00E437E3"/>
    <w:rsid w:val="00E43B86"/>
    <w:rsid w:val="00E43F15"/>
    <w:rsid w:val="00E44AB2"/>
    <w:rsid w:val="00E453C3"/>
    <w:rsid w:val="00E453F3"/>
    <w:rsid w:val="00E45A87"/>
    <w:rsid w:val="00E46119"/>
    <w:rsid w:val="00E464A1"/>
    <w:rsid w:val="00E466CC"/>
    <w:rsid w:val="00E47518"/>
    <w:rsid w:val="00E476AF"/>
    <w:rsid w:val="00E503C5"/>
    <w:rsid w:val="00E50684"/>
    <w:rsid w:val="00E50EB3"/>
    <w:rsid w:val="00E5143E"/>
    <w:rsid w:val="00E51D68"/>
    <w:rsid w:val="00E5281F"/>
    <w:rsid w:val="00E52A9C"/>
    <w:rsid w:val="00E52BE5"/>
    <w:rsid w:val="00E5476F"/>
    <w:rsid w:val="00E54B5F"/>
    <w:rsid w:val="00E55159"/>
    <w:rsid w:val="00E5535F"/>
    <w:rsid w:val="00E55F38"/>
    <w:rsid w:val="00E55F51"/>
    <w:rsid w:val="00E569AB"/>
    <w:rsid w:val="00E5781A"/>
    <w:rsid w:val="00E57992"/>
    <w:rsid w:val="00E57FEF"/>
    <w:rsid w:val="00E60DA0"/>
    <w:rsid w:val="00E61562"/>
    <w:rsid w:val="00E6161C"/>
    <w:rsid w:val="00E61823"/>
    <w:rsid w:val="00E61E8C"/>
    <w:rsid w:val="00E6200F"/>
    <w:rsid w:val="00E6273C"/>
    <w:rsid w:val="00E62C99"/>
    <w:rsid w:val="00E630E1"/>
    <w:rsid w:val="00E6328F"/>
    <w:rsid w:val="00E6358B"/>
    <w:rsid w:val="00E6383D"/>
    <w:rsid w:val="00E63AE7"/>
    <w:rsid w:val="00E63BA9"/>
    <w:rsid w:val="00E64100"/>
    <w:rsid w:val="00E64FC4"/>
    <w:rsid w:val="00E6571E"/>
    <w:rsid w:val="00E657A4"/>
    <w:rsid w:val="00E66239"/>
    <w:rsid w:val="00E66888"/>
    <w:rsid w:val="00E669E7"/>
    <w:rsid w:val="00E66BD8"/>
    <w:rsid w:val="00E670C4"/>
    <w:rsid w:val="00E6739C"/>
    <w:rsid w:val="00E673BB"/>
    <w:rsid w:val="00E67BEC"/>
    <w:rsid w:val="00E707AC"/>
    <w:rsid w:val="00E712D0"/>
    <w:rsid w:val="00E7186E"/>
    <w:rsid w:val="00E71C0A"/>
    <w:rsid w:val="00E723DE"/>
    <w:rsid w:val="00E724B4"/>
    <w:rsid w:val="00E72EF1"/>
    <w:rsid w:val="00E73434"/>
    <w:rsid w:val="00E74805"/>
    <w:rsid w:val="00E74908"/>
    <w:rsid w:val="00E74F72"/>
    <w:rsid w:val="00E74F91"/>
    <w:rsid w:val="00E75477"/>
    <w:rsid w:val="00E75990"/>
    <w:rsid w:val="00E762D3"/>
    <w:rsid w:val="00E76C8A"/>
    <w:rsid w:val="00E76CD7"/>
    <w:rsid w:val="00E778C2"/>
    <w:rsid w:val="00E77CB8"/>
    <w:rsid w:val="00E8009F"/>
    <w:rsid w:val="00E80EAF"/>
    <w:rsid w:val="00E81556"/>
    <w:rsid w:val="00E81695"/>
    <w:rsid w:val="00E8169F"/>
    <w:rsid w:val="00E81A87"/>
    <w:rsid w:val="00E82256"/>
    <w:rsid w:val="00E82BE5"/>
    <w:rsid w:val="00E82EF6"/>
    <w:rsid w:val="00E83064"/>
    <w:rsid w:val="00E8321D"/>
    <w:rsid w:val="00E83504"/>
    <w:rsid w:val="00E83D00"/>
    <w:rsid w:val="00E84423"/>
    <w:rsid w:val="00E84667"/>
    <w:rsid w:val="00E84723"/>
    <w:rsid w:val="00E84AF7"/>
    <w:rsid w:val="00E84D98"/>
    <w:rsid w:val="00E854F9"/>
    <w:rsid w:val="00E8579B"/>
    <w:rsid w:val="00E8648B"/>
    <w:rsid w:val="00E87041"/>
    <w:rsid w:val="00E9019B"/>
    <w:rsid w:val="00E901EF"/>
    <w:rsid w:val="00E9036A"/>
    <w:rsid w:val="00E90AA1"/>
    <w:rsid w:val="00E90FF1"/>
    <w:rsid w:val="00E92364"/>
    <w:rsid w:val="00E92471"/>
    <w:rsid w:val="00E9290B"/>
    <w:rsid w:val="00E92CAD"/>
    <w:rsid w:val="00E93469"/>
    <w:rsid w:val="00E94704"/>
    <w:rsid w:val="00E948D8"/>
    <w:rsid w:val="00E949C7"/>
    <w:rsid w:val="00E94E53"/>
    <w:rsid w:val="00E9524E"/>
    <w:rsid w:val="00E954D7"/>
    <w:rsid w:val="00E97A96"/>
    <w:rsid w:val="00E97BAA"/>
    <w:rsid w:val="00E97E64"/>
    <w:rsid w:val="00EA054C"/>
    <w:rsid w:val="00EA0828"/>
    <w:rsid w:val="00EA08F1"/>
    <w:rsid w:val="00EA178B"/>
    <w:rsid w:val="00EA1A0D"/>
    <w:rsid w:val="00EA23DB"/>
    <w:rsid w:val="00EA2507"/>
    <w:rsid w:val="00EA26B8"/>
    <w:rsid w:val="00EA2783"/>
    <w:rsid w:val="00EA2842"/>
    <w:rsid w:val="00EA30C9"/>
    <w:rsid w:val="00EA30E6"/>
    <w:rsid w:val="00EA42B4"/>
    <w:rsid w:val="00EA44DF"/>
    <w:rsid w:val="00EA47ED"/>
    <w:rsid w:val="00EA4D9D"/>
    <w:rsid w:val="00EA53BF"/>
    <w:rsid w:val="00EA574C"/>
    <w:rsid w:val="00EA57B4"/>
    <w:rsid w:val="00EA59CE"/>
    <w:rsid w:val="00EA5A8E"/>
    <w:rsid w:val="00EA6237"/>
    <w:rsid w:val="00EA656F"/>
    <w:rsid w:val="00EA66BF"/>
    <w:rsid w:val="00EA6AF7"/>
    <w:rsid w:val="00EA7138"/>
    <w:rsid w:val="00EA7E4E"/>
    <w:rsid w:val="00EB0A23"/>
    <w:rsid w:val="00EB1A27"/>
    <w:rsid w:val="00EB1D98"/>
    <w:rsid w:val="00EB20A8"/>
    <w:rsid w:val="00EB4893"/>
    <w:rsid w:val="00EB48F7"/>
    <w:rsid w:val="00EB579D"/>
    <w:rsid w:val="00EB5E30"/>
    <w:rsid w:val="00EB6250"/>
    <w:rsid w:val="00EB7394"/>
    <w:rsid w:val="00EB7411"/>
    <w:rsid w:val="00EB795D"/>
    <w:rsid w:val="00EB7D3D"/>
    <w:rsid w:val="00EB7F9A"/>
    <w:rsid w:val="00EB7FB7"/>
    <w:rsid w:val="00EC05EB"/>
    <w:rsid w:val="00EC095D"/>
    <w:rsid w:val="00EC0AA8"/>
    <w:rsid w:val="00EC0E48"/>
    <w:rsid w:val="00EC1076"/>
    <w:rsid w:val="00EC10CE"/>
    <w:rsid w:val="00EC19E5"/>
    <w:rsid w:val="00EC1F77"/>
    <w:rsid w:val="00EC295F"/>
    <w:rsid w:val="00EC3273"/>
    <w:rsid w:val="00EC32B0"/>
    <w:rsid w:val="00EC3BB4"/>
    <w:rsid w:val="00EC4F88"/>
    <w:rsid w:val="00EC5487"/>
    <w:rsid w:val="00EC6089"/>
    <w:rsid w:val="00EC6827"/>
    <w:rsid w:val="00EC699B"/>
    <w:rsid w:val="00EC71D8"/>
    <w:rsid w:val="00EC79AC"/>
    <w:rsid w:val="00ED0180"/>
    <w:rsid w:val="00ED0756"/>
    <w:rsid w:val="00ED07EE"/>
    <w:rsid w:val="00ED099D"/>
    <w:rsid w:val="00ED0BE3"/>
    <w:rsid w:val="00ED0CEB"/>
    <w:rsid w:val="00ED0F0A"/>
    <w:rsid w:val="00ED197B"/>
    <w:rsid w:val="00ED1FA9"/>
    <w:rsid w:val="00ED2195"/>
    <w:rsid w:val="00ED2220"/>
    <w:rsid w:val="00ED28DD"/>
    <w:rsid w:val="00ED2947"/>
    <w:rsid w:val="00ED2F43"/>
    <w:rsid w:val="00ED32FE"/>
    <w:rsid w:val="00ED383F"/>
    <w:rsid w:val="00ED3D81"/>
    <w:rsid w:val="00ED3F7B"/>
    <w:rsid w:val="00ED4EED"/>
    <w:rsid w:val="00ED506D"/>
    <w:rsid w:val="00ED5A8C"/>
    <w:rsid w:val="00ED5B89"/>
    <w:rsid w:val="00ED656C"/>
    <w:rsid w:val="00ED670C"/>
    <w:rsid w:val="00ED6BDB"/>
    <w:rsid w:val="00ED6E2C"/>
    <w:rsid w:val="00ED758A"/>
    <w:rsid w:val="00ED781E"/>
    <w:rsid w:val="00ED7D07"/>
    <w:rsid w:val="00ED7F8A"/>
    <w:rsid w:val="00EE0D2C"/>
    <w:rsid w:val="00EE0D4E"/>
    <w:rsid w:val="00EE10CD"/>
    <w:rsid w:val="00EE15FE"/>
    <w:rsid w:val="00EE1A5B"/>
    <w:rsid w:val="00EE1E72"/>
    <w:rsid w:val="00EE215D"/>
    <w:rsid w:val="00EE2560"/>
    <w:rsid w:val="00EE256A"/>
    <w:rsid w:val="00EE2C9B"/>
    <w:rsid w:val="00EE324D"/>
    <w:rsid w:val="00EE461E"/>
    <w:rsid w:val="00EE471C"/>
    <w:rsid w:val="00EE542A"/>
    <w:rsid w:val="00EE59CD"/>
    <w:rsid w:val="00EE5B39"/>
    <w:rsid w:val="00EE5BF7"/>
    <w:rsid w:val="00EE5EF3"/>
    <w:rsid w:val="00EE6695"/>
    <w:rsid w:val="00EE6B6F"/>
    <w:rsid w:val="00EE6D92"/>
    <w:rsid w:val="00EF012F"/>
    <w:rsid w:val="00EF027F"/>
    <w:rsid w:val="00EF0A6C"/>
    <w:rsid w:val="00EF12BF"/>
    <w:rsid w:val="00EF1A10"/>
    <w:rsid w:val="00EF1C9F"/>
    <w:rsid w:val="00EF2628"/>
    <w:rsid w:val="00EF280A"/>
    <w:rsid w:val="00EF2F30"/>
    <w:rsid w:val="00EF3460"/>
    <w:rsid w:val="00EF37B0"/>
    <w:rsid w:val="00EF4CAC"/>
    <w:rsid w:val="00EF549E"/>
    <w:rsid w:val="00EF5840"/>
    <w:rsid w:val="00EF58B4"/>
    <w:rsid w:val="00EF5E75"/>
    <w:rsid w:val="00EF65D4"/>
    <w:rsid w:val="00EF665C"/>
    <w:rsid w:val="00EF6E9F"/>
    <w:rsid w:val="00EF7E27"/>
    <w:rsid w:val="00F0008F"/>
    <w:rsid w:val="00F00334"/>
    <w:rsid w:val="00F00856"/>
    <w:rsid w:val="00F00ADF"/>
    <w:rsid w:val="00F00BF5"/>
    <w:rsid w:val="00F01167"/>
    <w:rsid w:val="00F01B27"/>
    <w:rsid w:val="00F0219E"/>
    <w:rsid w:val="00F021AC"/>
    <w:rsid w:val="00F026C7"/>
    <w:rsid w:val="00F0274F"/>
    <w:rsid w:val="00F043B8"/>
    <w:rsid w:val="00F04663"/>
    <w:rsid w:val="00F048C2"/>
    <w:rsid w:val="00F049A0"/>
    <w:rsid w:val="00F04B2C"/>
    <w:rsid w:val="00F05889"/>
    <w:rsid w:val="00F06A30"/>
    <w:rsid w:val="00F06E5F"/>
    <w:rsid w:val="00F071D9"/>
    <w:rsid w:val="00F073F4"/>
    <w:rsid w:val="00F07E3A"/>
    <w:rsid w:val="00F101EB"/>
    <w:rsid w:val="00F10A7E"/>
    <w:rsid w:val="00F114E8"/>
    <w:rsid w:val="00F11590"/>
    <w:rsid w:val="00F11782"/>
    <w:rsid w:val="00F11FAE"/>
    <w:rsid w:val="00F12632"/>
    <w:rsid w:val="00F1299D"/>
    <w:rsid w:val="00F12DB3"/>
    <w:rsid w:val="00F13271"/>
    <w:rsid w:val="00F1334E"/>
    <w:rsid w:val="00F135F7"/>
    <w:rsid w:val="00F13A86"/>
    <w:rsid w:val="00F13BFC"/>
    <w:rsid w:val="00F142DD"/>
    <w:rsid w:val="00F143AE"/>
    <w:rsid w:val="00F14445"/>
    <w:rsid w:val="00F14A98"/>
    <w:rsid w:val="00F14B2C"/>
    <w:rsid w:val="00F1553D"/>
    <w:rsid w:val="00F15909"/>
    <w:rsid w:val="00F15D40"/>
    <w:rsid w:val="00F16016"/>
    <w:rsid w:val="00F164AC"/>
    <w:rsid w:val="00F16E12"/>
    <w:rsid w:val="00F16E9D"/>
    <w:rsid w:val="00F16EE2"/>
    <w:rsid w:val="00F172E5"/>
    <w:rsid w:val="00F174E7"/>
    <w:rsid w:val="00F178AF"/>
    <w:rsid w:val="00F17B2B"/>
    <w:rsid w:val="00F206D5"/>
    <w:rsid w:val="00F209A3"/>
    <w:rsid w:val="00F21490"/>
    <w:rsid w:val="00F21CD4"/>
    <w:rsid w:val="00F22211"/>
    <w:rsid w:val="00F225CB"/>
    <w:rsid w:val="00F2305E"/>
    <w:rsid w:val="00F235E4"/>
    <w:rsid w:val="00F23D5E"/>
    <w:rsid w:val="00F24018"/>
    <w:rsid w:val="00F24090"/>
    <w:rsid w:val="00F244FF"/>
    <w:rsid w:val="00F2485B"/>
    <w:rsid w:val="00F24BDD"/>
    <w:rsid w:val="00F24E6B"/>
    <w:rsid w:val="00F24EA4"/>
    <w:rsid w:val="00F2551A"/>
    <w:rsid w:val="00F25B8F"/>
    <w:rsid w:val="00F265DC"/>
    <w:rsid w:val="00F27611"/>
    <w:rsid w:val="00F2761A"/>
    <w:rsid w:val="00F27D30"/>
    <w:rsid w:val="00F30915"/>
    <w:rsid w:val="00F31108"/>
    <w:rsid w:val="00F3172B"/>
    <w:rsid w:val="00F31864"/>
    <w:rsid w:val="00F319BF"/>
    <w:rsid w:val="00F31A5E"/>
    <w:rsid w:val="00F31E79"/>
    <w:rsid w:val="00F326F3"/>
    <w:rsid w:val="00F3286A"/>
    <w:rsid w:val="00F34914"/>
    <w:rsid w:val="00F34DBC"/>
    <w:rsid w:val="00F3516C"/>
    <w:rsid w:val="00F35D65"/>
    <w:rsid w:val="00F365C9"/>
    <w:rsid w:val="00F3698F"/>
    <w:rsid w:val="00F36BDF"/>
    <w:rsid w:val="00F37198"/>
    <w:rsid w:val="00F3761F"/>
    <w:rsid w:val="00F400F0"/>
    <w:rsid w:val="00F40217"/>
    <w:rsid w:val="00F40354"/>
    <w:rsid w:val="00F41073"/>
    <w:rsid w:val="00F41328"/>
    <w:rsid w:val="00F41339"/>
    <w:rsid w:val="00F42830"/>
    <w:rsid w:val="00F4369F"/>
    <w:rsid w:val="00F440E0"/>
    <w:rsid w:val="00F44212"/>
    <w:rsid w:val="00F44B25"/>
    <w:rsid w:val="00F4514D"/>
    <w:rsid w:val="00F45ABD"/>
    <w:rsid w:val="00F46150"/>
    <w:rsid w:val="00F466A1"/>
    <w:rsid w:val="00F4690A"/>
    <w:rsid w:val="00F475DE"/>
    <w:rsid w:val="00F50743"/>
    <w:rsid w:val="00F50D1D"/>
    <w:rsid w:val="00F50F6C"/>
    <w:rsid w:val="00F5128A"/>
    <w:rsid w:val="00F51595"/>
    <w:rsid w:val="00F515D4"/>
    <w:rsid w:val="00F5190A"/>
    <w:rsid w:val="00F521C7"/>
    <w:rsid w:val="00F52225"/>
    <w:rsid w:val="00F52312"/>
    <w:rsid w:val="00F52776"/>
    <w:rsid w:val="00F527F1"/>
    <w:rsid w:val="00F5299D"/>
    <w:rsid w:val="00F52ADC"/>
    <w:rsid w:val="00F52AF5"/>
    <w:rsid w:val="00F53798"/>
    <w:rsid w:val="00F544A6"/>
    <w:rsid w:val="00F55872"/>
    <w:rsid w:val="00F55BEB"/>
    <w:rsid w:val="00F55D1F"/>
    <w:rsid w:val="00F55E1F"/>
    <w:rsid w:val="00F573D4"/>
    <w:rsid w:val="00F60385"/>
    <w:rsid w:val="00F6073D"/>
    <w:rsid w:val="00F60825"/>
    <w:rsid w:val="00F60FFD"/>
    <w:rsid w:val="00F61DD7"/>
    <w:rsid w:val="00F620E4"/>
    <w:rsid w:val="00F62CBF"/>
    <w:rsid w:val="00F64D77"/>
    <w:rsid w:val="00F653D8"/>
    <w:rsid w:val="00F66272"/>
    <w:rsid w:val="00F664D4"/>
    <w:rsid w:val="00F66554"/>
    <w:rsid w:val="00F66867"/>
    <w:rsid w:val="00F6780A"/>
    <w:rsid w:val="00F679DC"/>
    <w:rsid w:val="00F700F6"/>
    <w:rsid w:val="00F71A4C"/>
    <w:rsid w:val="00F71B60"/>
    <w:rsid w:val="00F724FF"/>
    <w:rsid w:val="00F72718"/>
    <w:rsid w:val="00F72DB7"/>
    <w:rsid w:val="00F73519"/>
    <w:rsid w:val="00F73E76"/>
    <w:rsid w:val="00F74136"/>
    <w:rsid w:val="00F742B6"/>
    <w:rsid w:val="00F747F4"/>
    <w:rsid w:val="00F74B82"/>
    <w:rsid w:val="00F74ED1"/>
    <w:rsid w:val="00F74ED9"/>
    <w:rsid w:val="00F7511D"/>
    <w:rsid w:val="00F758D4"/>
    <w:rsid w:val="00F75EA2"/>
    <w:rsid w:val="00F75F56"/>
    <w:rsid w:val="00F761E2"/>
    <w:rsid w:val="00F7632B"/>
    <w:rsid w:val="00F76417"/>
    <w:rsid w:val="00F764EB"/>
    <w:rsid w:val="00F765C8"/>
    <w:rsid w:val="00F773FE"/>
    <w:rsid w:val="00F77605"/>
    <w:rsid w:val="00F8020F"/>
    <w:rsid w:val="00F803A4"/>
    <w:rsid w:val="00F80FB8"/>
    <w:rsid w:val="00F81013"/>
    <w:rsid w:val="00F81425"/>
    <w:rsid w:val="00F82624"/>
    <w:rsid w:val="00F82FA1"/>
    <w:rsid w:val="00F83AF8"/>
    <w:rsid w:val="00F83D2C"/>
    <w:rsid w:val="00F83DFA"/>
    <w:rsid w:val="00F83EAB"/>
    <w:rsid w:val="00F84098"/>
    <w:rsid w:val="00F84ADA"/>
    <w:rsid w:val="00F85170"/>
    <w:rsid w:val="00F859E8"/>
    <w:rsid w:val="00F86610"/>
    <w:rsid w:val="00F86AE3"/>
    <w:rsid w:val="00F873EF"/>
    <w:rsid w:val="00F909D6"/>
    <w:rsid w:val="00F91398"/>
    <w:rsid w:val="00F91853"/>
    <w:rsid w:val="00F91E06"/>
    <w:rsid w:val="00F92743"/>
    <w:rsid w:val="00F9302F"/>
    <w:rsid w:val="00F9306E"/>
    <w:rsid w:val="00F93433"/>
    <w:rsid w:val="00F940D3"/>
    <w:rsid w:val="00F94E5D"/>
    <w:rsid w:val="00F94F8C"/>
    <w:rsid w:val="00F952A1"/>
    <w:rsid w:val="00F9542B"/>
    <w:rsid w:val="00F95F26"/>
    <w:rsid w:val="00F96F2E"/>
    <w:rsid w:val="00F97A98"/>
    <w:rsid w:val="00F97AA8"/>
    <w:rsid w:val="00FA0391"/>
    <w:rsid w:val="00FA04F6"/>
    <w:rsid w:val="00FA0972"/>
    <w:rsid w:val="00FA09B5"/>
    <w:rsid w:val="00FA0C90"/>
    <w:rsid w:val="00FA163B"/>
    <w:rsid w:val="00FA1A05"/>
    <w:rsid w:val="00FA1BAB"/>
    <w:rsid w:val="00FA20BB"/>
    <w:rsid w:val="00FA26A1"/>
    <w:rsid w:val="00FA3C7E"/>
    <w:rsid w:val="00FA3F64"/>
    <w:rsid w:val="00FA3F7F"/>
    <w:rsid w:val="00FA44FD"/>
    <w:rsid w:val="00FA47F9"/>
    <w:rsid w:val="00FA4DCD"/>
    <w:rsid w:val="00FA4DD5"/>
    <w:rsid w:val="00FA4E90"/>
    <w:rsid w:val="00FA563E"/>
    <w:rsid w:val="00FA5695"/>
    <w:rsid w:val="00FA5867"/>
    <w:rsid w:val="00FA5BD3"/>
    <w:rsid w:val="00FA5BF3"/>
    <w:rsid w:val="00FA62B3"/>
    <w:rsid w:val="00FA66DE"/>
    <w:rsid w:val="00FA6B38"/>
    <w:rsid w:val="00FA7635"/>
    <w:rsid w:val="00FA777A"/>
    <w:rsid w:val="00FB063A"/>
    <w:rsid w:val="00FB0692"/>
    <w:rsid w:val="00FB09EA"/>
    <w:rsid w:val="00FB0A38"/>
    <w:rsid w:val="00FB1811"/>
    <w:rsid w:val="00FB1889"/>
    <w:rsid w:val="00FB2534"/>
    <w:rsid w:val="00FB28BA"/>
    <w:rsid w:val="00FB36F7"/>
    <w:rsid w:val="00FB442C"/>
    <w:rsid w:val="00FB4642"/>
    <w:rsid w:val="00FB51E0"/>
    <w:rsid w:val="00FB5627"/>
    <w:rsid w:val="00FB7732"/>
    <w:rsid w:val="00FB7948"/>
    <w:rsid w:val="00FB7E02"/>
    <w:rsid w:val="00FC00ED"/>
    <w:rsid w:val="00FC39F7"/>
    <w:rsid w:val="00FC3EEA"/>
    <w:rsid w:val="00FC4436"/>
    <w:rsid w:val="00FC457D"/>
    <w:rsid w:val="00FC4C0C"/>
    <w:rsid w:val="00FC54AD"/>
    <w:rsid w:val="00FC5544"/>
    <w:rsid w:val="00FC599E"/>
    <w:rsid w:val="00FC5F73"/>
    <w:rsid w:val="00FC667B"/>
    <w:rsid w:val="00FC6B01"/>
    <w:rsid w:val="00FC6D16"/>
    <w:rsid w:val="00FC7AE3"/>
    <w:rsid w:val="00FC7CB4"/>
    <w:rsid w:val="00FD1201"/>
    <w:rsid w:val="00FD148D"/>
    <w:rsid w:val="00FD2EF6"/>
    <w:rsid w:val="00FD3F46"/>
    <w:rsid w:val="00FD410A"/>
    <w:rsid w:val="00FD432A"/>
    <w:rsid w:val="00FD527E"/>
    <w:rsid w:val="00FD57BB"/>
    <w:rsid w:val="00FD5B3E"/>
    <w:rsid w:val="00FD5F61"/>
    <w:rsid w:val="00FD6037"/>
    <w:rsid w:val="00FD6114"/>
    <w:rsid w:val="00FD61CC"/>
    <w:rsid w:val="00FD6386"/>
    <w:rsid w:val="00FD6553"/>
    <w:rsid w:val="00FD6758"/>
    <w:rsid w:val="00FD68FA"/>
    <w:rsid w:val="00FD724D"/>
    <w:rsid w:val="00FD785F"/>
    <w:rsid w:val="00FE040C"/>
    <w:rsid w:val="00FE132A"/>
    <w:rsid w:val="00FE1604"/>
    <w:rsid w:val="00FE160C"/>
    <w:rsid w:val="00FE25EA"/>
    <w:rsid w:val="00FE2AC6"/>
    <w:rsid w:val="00FE2C5C"/>
    <w:rsid w:val="00FE36E7"/>
    <w:rsid w:val="00FE42C5"/>
    <w:rsid w:val="00FE58B2"/>
    <w:rsid w:val="00FE59A6"/>
    <w:rsid w:val="00FE5C4F"/>
    <w:rsid w:val="00FE60F3"/>
    <w:rsid w:val="00FE6C11"/>
    <w:rsid w:val="00FE6C38"/>
    <w:rsid w:val="00FE6D71"/>
    <w:rsid w:val="00FE7701"/>
    <w:rsid w:val="00FE78BC"/>
    <w:rsid w:val="00FE7FC7"/>
    <w:rsid w:val="00FF002C"/>
    <w:rsid w:val="00FF1D8D"/>
    <w:rsid w:val="00FF1F45"/>
    <w:rsid w:val="00FF2183"/>
    <w:rsid w:val="00FF2671"/>
    <w:rsid w:val="00FF2BEC"/>
    <w:rsid w:val="00FF2EBD"/>
    <w:rsid w:val="00FF38DA"/>
    <w:rsid w:val="00FF3B70"/>
    <w:rsid w:val="00FF3D8F"/>
    <w:rsid w:val="00FF490A"/>
    <w:rsid w:val="00FF4A06"/>
    <w:rsid w:val="00FF4BAB"/>
    <w:rsid w:val="00FF59EF"/>
    <w:rsid w:val="00FF5E4D"/>
    <w:rsid w:val="00FF63B2"/>
    <w:rsid w:val="00FF64EE"/>
    <w:rsid w:val="00FF6548"/>
    <w:rsid w:val="00FF6BB7"/>
    <w:rsid w:val="00FF6EC0"/>
    <w:rsid w:val="00FF7468"/>
    <w:rsid w:val="00FF74D1"/>
    <w:rsid w:val="00FF75B6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71E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A071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A071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A071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AA071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AA071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AA071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AA071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AA071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AA071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A071E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AA071E"/>
    <w:rPr>
      <w:rFonts w:ascii="Arial" w:eastAsia="Batang" w:hAnsi="Arial" w:cs="Arial"/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A071E"/>
    <w:rPr>
      <w:rFonts w:ascii="Arial" w:eastAsia="Batang" w:hAnsi="Arial" w:cs="Arial"/>
      <w:b/>
      <w:bCs/>
      <w:sz w:val="20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071E"/>
    <w:rPr>
      <w:rFonts w:ascii="Arial" w:eastAsia="Batang" w:hAnsi="Arial" w:cs="Arial"/>
      <w:b/>
      <w:bCs/>
      <w:i/>
      <w:sz w:val="20"/>
      <w:szCs w:val="26"/>
      <w:lang w:val="en-GB"/>
    </w:rPr>
  </w:style>
  <w:style w:type="character" w:customStyle="1" w:styleId="Heading5Char">
    <w:name w:val="Heading 5 Char"/>
    <w:link w:val="Heading5"/>
    <w:rsid w:val="00AA071E"/>
    <w:rPr>
      <w:rFonts w:ascii="Arial" w:eastAsia="Batang" w:hAnsi="Arial" w:cs="Arial"/>
      <w:b/>
      <w:iCs/>
      <w:sz w:val="18"/>
      <w:szCs w:val="26"/>
      <w:lang w:val="en-GB"/>
    </w:rPr>
  </w:style>
  <w:style w:type="character" w:customStyle="1" w:styleId="Heading6Char">
    <w:name w:val="Heading 6 Char"/>
    <w:link w:val="Heading6"/>
    <w:rsid w:val="00AA071E"/>
    <w:rPr>
      <w:rFonts w:ascii="Times New Roman" w:eastAsia="Batang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rsid w:val="00AA071E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AA071E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AA071E"/>
    <w:rPr>
      <w:rFonts w:ascii="Arial" w:eastAsia="Batang" w:hAnsi="Arial" w:cs="Arial"/>
      <w:lang w:val="en-GB"/>
    </w:rPr>
  </w:style>
  <w:style w:type="character" w:styleId="Hyperlink">
    <w:name w:val="Hyperlink"/>
    <w:uiPriority w:val="99"/>
    <w:rsid w:val="00AA071E"/>
    <w:rPr>
      <w:color w:val="0000FF"/>
      <w:u w:val="single"/>
    </w:rPr>
  </w:style>
  <w:style w:type="paragraph" w:customStyle="1" w:styleId="References">
    <w:name w:val="References"/>
    <w:basedOn w:val="Normal"/>
    <w:rsid w:val="00AA071E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FollowedHyperlink">
    <w:name w:val="FollowedHyperlink"/>
    <w:uiPriority w:val="99"/>
    <w:semiHidden/>
    <w:unhideWhenUsed/>
    <w:rsid w:val="00B068A6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D781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D781E"/>
    <w:rPr>
      <w:rFonts w:ascii="Times" w:eastAsia="Batang" w:hAnsi="Times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D78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ED781E"/>
    <w:rPr>
      <w:rFonts w:ascii="Times" w:eastAsia="Batang" w:hAnsi="Times" w:cs="Times New Roman"/>
      <w:sz w:val="20"/>
      <w:szCs w:val="24"/>
      <w:lang w:val="en-GB"/>
    </w:rPr>
  </w:style>
  <w:style w:type="paragraph" w:customStyle="1" w:styleId="TdocHeader2">
    <w:name w:val="Tdoc_Header_2"/>
    <w:basedOn w:val="Normal"/>
    <w:rsid w:val="00ED781E"/>
    <w:pPr>
      <w:widowControl w:val="0"/>
      <w:tabs>
        <w:tab w:val="left" w:pos="1701"/>
        <w:tab w:val="right" w:pos="9072"/>
        <w:tab w:val="right" w:pos="10206"/>
      </w:tabs>
      <w:ind w:left="0" w:firstLine="0"/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ED781E"/>
    <w:pPr>
      <w:numPr>
        <w:numId w:val="10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ED781E"/>
    <w:pPr>
      <w:ind w:left="0" w:firstLine="0"/>
      <w:jc w:val="both"/>
    </w:pPr>
    <w:rPr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ED781E"/>
    <w:rPr>
      <w:rFonts w:ascii="Times" w:eastAsia="Batang" w:hAnsi="Times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81E"/>
  </w:style>
  <w:style w:type="character" w:customStyle="1" w:styleId="BodyTextChar">
    <w:name w:val="Body Text Char"/>
    <w:link w:val="BodyText"/>
    <w:uiPriority w:val="99"/>
    <w:semiHidden/>
    <w:rsid w:val="00ED781E"/>
    <w:rPr>
      <w:rFonts w:ascii="Times" w:eastAsia="Batang" w:hAnsi="Times" w:cs="Times New Roman"/>
      <w:sz w:val="20"/>
      <w:szCs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B21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96FB9"/>
    <w:rPr>
      <w:rFonts w:ascii="Segoe UI" w:eastAsia="Batang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AD0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66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66B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66B0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66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66B0"/>
    <w:rPr>
      <w:rFonts w:ascii="Times" w:eastAsia="Batang" w:hAnsi="Times"/>
      <w:b/>
      <w:bCs/>
      <w:lang w:val="en-GB" w:eastAsia="en-US"/>
    </w:rPr>
  </w:style>
  <w:style w:type="paragraph" w:customStyle="1" w:styleId="PL">
    <w:name w:val="PL"/>
    <w:link w:val="PLChar"/>
    <w:rsid w:val="004C0F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/>
    </w:rPr>
  </w:style>
  <w:style w:type="character" w:customStyle="1" w:styleId="PLChar">
    <w:name w:val="PL Char"/>
    <w:basedOn w:val="DefaultParagraphFont"/>
    <w:link w:val="PL"/>
    <w:rsid w:val="004C0FEC"/>
    <w:rPr>
      <w:rFonts w:ascii="Courier New" w:eastAsia="Times New Roman" w:hAnsi="Courier New" w:cs="Courier New"/>
      <w:noProof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71E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A071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A071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A071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AA071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AA071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AA071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AA071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AA071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AA071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A071E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AA071E"/>
    <w:rPr>
      <w:rFonts w:ascii="Arial" w:eastAsia="Batang" w:hAnsi="Arial" w:cs="Arial"/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A071E"/>
    <w:rPr>
      <w:rFonts w:ascii="Arial" w:eastAsia="Batang" w:hAnsi="Arial" w:cs="Arial"/>
      <w:b/>
      <w:bCs/>
      <w:sz w:val="20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071E"/>
    <w:rPr>
      <w:rFonts w:ascii="Arial" w:eastAsia="Batang" w:hAnsi="Arial" w:cs="Arial"/>
      <w:b/>
      <w:bCs/>
      <w:i/>
      <w:sz w:val="20"/>
      <w:szCs w:val="26"/>
      <w:lang w:val="en-GB"/>
    </w:rPr>
  </w:style>
  <w:style w:type="character" w:customStyle="1" w:styleId="Heading5Char">
    <w:name w:val="Heading 5 Char"/>
    <w:link w:val="Heading5"/>
    <w:rsid w:val="00AA071E"/>
    <w:rPr>
      <w:rFonts w:ascii="Arial" w:eastAsia="Batang" w:hAnsi="Arial" w:cs="Arial"/>
      <w:b/>
      <w:iCs/>
      <w:sz w:val="18"/>
      <w:szCs w:val="26"/>
      <w:lang w:val="en-GB"/>
    </w:rPr>
  </w:style>
  <w:style w:type="character" w:customStyle="1" w:styleId="Heading6Char">
    <w:name w:val="Heading 6 Char"/>
    <w:link w:val="Heading6"/>
    <w:rsid w:val="00AA071E"/>
    <w:rPr>
      <w:rFonts w:ascii="Times New Roman" w:eastAsia="Batang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rsid w:val="00AA071E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AA071E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AA071E"/>
    <w:rPr>
      <w:rFonts w:ascii="Arial" w:eastAsia="Batang" w:hAnsi="Arial" w:cs="Arial"/>
      <w:lang w:val="en-GB"/>
    </w:rPr>
  </w:style>
  <w:style w:type="character" w:styleId="Hyperlink">
    <w:name w:val="Hyperlink"/>
    <w:uiPriority w:val="99"/>
    <w:rsid w:val="00AA071E"/>
    <w:rPr>
      <w:color w:val="0000FF"/>
      <w:u w:val="single"/>
    </w:rPr>
  </w:style>
  <w:style w:type="paragraph" w:customStyle="1" w:styleId="References">
    <w:name w:val="References"/>
    <w:basedOn w:val="Normal"/>
    <w:rsid w:val="00AA071E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FollowedHyperlink">
    <w:name w:val="FollowedHyperlink"/>
    <w:uiPriority w:val="99"/>
    <w:semiHidden/>
    <w:unhideWhenUsed/>
    <w:rsid w:val="00B068A6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D781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D781E"/>
    <w:rPr>
      <w:rFonts w:ascii="Times" w:eastAsia="Batang" w:hAnsi="Times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D78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ED781E"/>
    <w:rPr>
      <w:rFonts w:ascii="Times" w:eastAsia="Batang" w:hAnsi="Times" w:cs="Times New Roman"/>
      <w:sz w:val="20"/>
      <w:szCs w:val="24"/>
      <w:lang w:val="en-GB"/>
    </w:rPr>
  </w:style>
  <w:style w:type="paragraph" w:customStyle="1" w:styleId="TdocHeader2">
    <w:name w:val="Tdoc_Header_2"/>
    <w:basedOn w:val="Normal"/>
    <w:rsid w:val="00ED781E"/>
    <w:pPr>
      <w:widowControl w:val="0"/>
      <w:tabs>
        <w:tab w:val="left" w:pos="1701"/>
        <w:tab w:val="right" w:pos="9072"/>
        <w:tab w:val="right" w:pos="10206"/>
      </w:tabs>
      <w:ind w:left="0" w:firstLine="0"/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ED781E"/>
    <w:pPr>
      <w:numPr>
        <w:numId w:val="10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ED781E"/>
    <w:pPr>
      <w:ind w:left="0" w:firstLine="0"/>
      <w:jc w:val="both"/>
    </w:pPr>
    <w:rPr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ED781E"/>
    <w:rPr>
      <w:rFonts w:ascii="Times" w:eastAsia="Batang" w:hAnsi="Times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81E"/>
  </w:style>
  <w:style w:type="character" w:customStyle="1" w:styleId="BodyTextChar">
    <w:name w:val="Body Text Char"/>
    <w:link w:val="BodyText"/>
    <w:uiPriority w:val="99"/>
    <w:semiHidden/>
    <w:rsid w:val="00ED781E"/>
    <w:rPr>
      <w:rFonts w:ascii="Times" w:eastAsia="Batang" w:hAnsi="Times" w:cs="Times New Roman"/>
      <w:sz w:val="20"/>
      <w:szCs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B21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96FB9"/>
    <w:rPr>
      <w:rFonts w:ascii="Segoe UI" w:eastAsia="Batang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AD0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66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66B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66B0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66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66B0"/>
    <w:rPr>
      <w:rFonts w:ascii="Times" w:eastAsia="Batang" w:hAnsi="Times"/>
      <w:b/>
      <w:bCs/>
      <w:lang w:val="en-GB" w:eastAsia="en-US"/>
    </w:rPr>
  </w:style>
  <w:style w:type="paragraph" w:customStyle="1" w:styleId="PL">
    <w:name w:val="PL"/>
    <w:link w:val="PLChar"/>
    <w:rsid w:val="004C0F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/>
    </w:rPr>
  </w:style>
  <w:style w:type="character" w:customStyle="1" w:styleId="PLChar">
    <w:name w:val="PL Char"/>
    <w:basedOn w:val="DefaultParagraphFont"/>
    <w:link w:val="PL"/>
    <w:rsid w:val="004C0FEC"/>
    <w:rPr>
      <w:rFonts w:ascii="Courier New" w:eastAsia="Times New Roman" w:hAnsi="Courier New" w:cs="Courier New"/>
      <w:noProof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01E70-2F50-4010-9A76-F500124C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23054506</dc:creator>
  <cp:lastModifiedBy>Martin, Brian</cp:lastModifiedBy>
  <cp:revision>5</cp:revision>
  <dcterms:created xsi:type="dcterms:W3CDTF">2016-02-05T11:50:00Z</dcterms:created>
  <dcterms:modified xsi:type="dcterms:W3CDTF">2016-02-05T11:55:00Z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(3)meytzVCB34whEcL0+ikh1ruUQiuYtPlEDJmcVVsv5Extu//tYwcLw1vOsoH+mQS8T50vDwYu
wUPZifJwG2Idl895LiNXqXounfwqhQxioiXqRaH6tsPJUsun6nGdYdE2rCFNAIpSGBTmcNLC
+xTImScpq81SyUTBEajgRE149t4m9vR22sGdMT73XTNQBjoHWcHtgB7TPVMHL7KQbWmOD0Lq
6uuXIGc9TStcIbYgVc</vt:lpwstr>
  </property>
  <property fmtid="{D5CDD505-2E9C-101B-9397-08002B2CF9AE}" pid="3" name="_new_ms_pID_725431">
    <vt:lpwstr>w4xVJxTRhHaKwY/wx6MCZ+Hq8+dMZGbgdOz7HIpxqYDDHPlktgEy0u
DyFy5+KK0vEvNM9C5O9sSkJIIXv3unlBewSZQYQyjCJJrbcpJ+IfATfqr9tHNGQkj0nh9t+7
qTl3mwg85AtuINAd1OffLXS4ao+qZkkxtDOZPuvVGannoJiiCTF5ZKYPj2jva/qbraOblu/Z
GAf/qH0T+BpIgrUDMVrRZZIcmcycGaSEffGa</vt:lpwstr>
  </property>
  <property fmtid="{D5CDD505-2E9C-101B-9397-08002B2CF9AE}" pid="4" name="_new_ms_pID_725432">
    <vt:lpwstr>p/ZBuYZyUXz0qwvn0SocJVJ6rLFh0Nshoj/u
n3SQMODTAQ1s8igSOpoDS5qMKPLSTCoQNFYw/H4Rv/0YsYazPH2XXLXu1Zb10gZXKreu/wIU
</vt:lpwstr>
  </property>
  <property fmtid="{D5CDD505-2E9C-101B-9397-08002B2CF9AE}" pid="5" name="sflag">
    <vt:lpwstr>1449765854</vt:lpwstr>
  </property>
</Properties>
</file>